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A4A" w:rsidRPr="006E7352" w:rsidRDefault="00D25876">
      <w:pPr>
        <w:pStyle w:val="a5"/>
        <w:tabs>
          <w:tab w:val="left" w:pos="720"/>
          <w:tab w:val="left" w:pos="1440"/>
          <w:tab w:val="left" w:pos="2160"/>
          <w:tab w:val="left" w:pos="2880"/>
          <w:tab w:val="left" w:pos="3600"/>
          <w:tab w:val="left" w:pos="4320"/>
          <w:tab w:val="left" w:pos="5040"/>
          <w:tab w:val="left" w:pos="5760"/>
          <w:tab w:val="left" w:pos="6480"/>
          <w:tab w:val="left" w:pos="7200"/>
          <w:tab w:val="left" w:pos="7800"/>
        </w:tabs>
        <w:spacing w:before="1" w:line="360" w:lineRule="auto"/>
        <w:ind w:firstLine="0"/>
        <w:jc w:val="center"/>
        <w:rPr>
          <w:rFonts w:ascii="Times New Roman" w:eastAsia="Times New Roman" w:hAnsi="Times New Roman" w:cs="Times New Roman"/>
          <w:b/>
          <w:bCs/>
          <w:kern w:val="0"/>
          <w:sz w:val="24"/>
          <w:szCs w:val="24"/>
        </w:rPr>
      </w:pPr>
      <w:r w:rsidRPr="006E7352">
        <w:rPr>
          <w:rFonts w:ascii="Times New Roman" w:hAnsi="Times New Roman" w:cs="Times New Roman"/>
          <w:b/>
          <w:bCs/>
          <w:kern w:val="0"/>
          <w:sz w:val="36"/>
          <w:szCs w:val="36"/>
        </w:rPr>
        <w:t>2022</w:t>
      </w:r>
      <w:r w:rsidR="00C9525B" w:rsidRPr="006E7352">
        <w:rPr>
          <w:rFonts w:ascii="Times New Roman" w:hAnsi="Times New Roman" w:cs="Times New Roman"/>
          <w:b/>
          <w:bCs/>
          <w:kern w:val="0"/>
          <w:sz w:val="36"/>
          <w:szCs w:val="36"/>
        </w:rPr>
        <w:t xml:space="preserve"> TJUS Prospectus for International Students</w:t>
      </w:r>
    </w:p>
    <w:p w:rsidR="00F56A4A" w:rsidRPr="006E7352" w:rsidRDefault="00C9525B">
      <w:pPr>
        <w:pStyle w:val="a5"/>
        <w:tabs>
          <w:tab w:val="left" w:pos="720"/>
          <w:tab w:val="left" w:pos="1440"/>
          <w:tab w:val="left" w:pos="2160"/>
          <w:tab w:val="left" w:pos="2880"/>
          <w:tab w:val="left" w:pos="3600"/>
          <w:tab w:val="left" w:pos="4320"/>
          <w:tab w:val="left" w:pos="5040"/>
          <w:tab w:val="left" w:pos="5760"/>
          <w:tab w:val="left" w:pos="6480"/>
          <w:tab w:val="left" w:pos="7200"/>
          <w:tab w:val="left" w:pos="7800"/>
        </w:tabs>
        <w:spacing w:before="1" w:line="360" w:lineRule="auto"/>
        <w:ind w:firstLine="0"/>
        <w:jc w:val="left"/>
        <w:rPr>
          <w:rFonts w:ascii="Times New Roman" w:eastAsia="Times New Roman" w:hAnsi="Times New Roman" w:cs="Times New Roman"/>
          <w:b/>
          <w:bCs/>
          <w:kern w:val="0"/>
          <w:sz w:val="24"/>
          <w:szCs w:val="24"/>
        </w:rPr>
      </w:pPr>
      <w:r w:rsidRPr="006E7352">
        <w:rPr>
          <w:rFonts w:ascii="Times New Roman" w:hAnsi="Times New Roman" w:cs="Times New Roman"/>
          <w:sz w:val="24"/>
          <w:szCs w:val="24"/>
        </w:rPr>
        <w:t>Ⅰ</w:t>
      </w:r>
      <w:r w:rsidRPr="006E7352">
        <w:rPr>
          <w:rFonts w:ascii="Times New Roman" w:hAnsi="Times New Roman" w:cs="Times New Roman"/>
          <w:b/>
          <w:bCs/>
          <w:kern w:val="0"/>
          <w:sz w:val="24"/>
          <w:szCs w:val="24"/>
        </w:rPr>
        <w:t>. Profile</w:t>
      </w:r>
    </w:p>
    <w:p w:rsidR="00F56A4A" w:rsidRPr="006E7352" w:rsidRDefault="00C9525B">
      <w:pPr>
        <w:spacing w:line="520" w:lineRule="exact"/>
        <w:ind w:firstLine="560"/>
        <w:rPr>
          <w:rFonts w:ascii="Times New Roman" w:eastAsia="Times New Roman" w:hAnsi="Times New Roman" w:cs="Times New Roman"/>
          <w:sz w:val="24"/>
          <w:szCs w:val="24"/>
        </w:rPr>
      </w:pPr>
      <w:r w:rsidRPr="006E7352">
        <w:rPr>
          <w:rFonts w:ascii="Times New Roman" w:hAnsi="Times New Roman" w:cs="Times New Roman"/>
          <w:sz w:val="24"/>
          <w:szCs w:val="24"/>
        </w:rPr>
        <w:t>Tianjin University of Sport (TJUS), founded in August 1958, is a leading multidisciplinary institute with health and human sciences as the predominant discipline. TJUS, now, consists of 18 undergraduate programs in such six disciplines as Pedagogy, Management, Literature, Art, Science and Medicine. July 2013 witnessed the approval of our doctor program by the Academic Degrees Committee of the State Council of China, shaping a complete training system. More than 30,000 talents have been cultivated, who are always welcomed by the society. Among them, there are advanced workers, national physical education teachers, provincial and municipal labor models, national team coaches and gold medal athletes. The school has achieved pioneering work in the fields of mass sports and national fitness, youth physical fitness survey and evaluation, exercise energy metabolism, bone age development standards</w:t>
      </w:r>
      <w:r w:rsidR="00D25876" w:rsidRPr="006E7352">
        <w:rPr>
          <w:rFonts w:ascii="Times New Roman" w:hAnsi="Times New Roman" w:cs="Times New Roman"/>
          <w:sz w:val="24"/>
          <w:szCs w:val="24"/>
        </w:rPr>
        <w:t xml:space="preserve"> in China</w:t>
      </w:r>
      <w:r w:rsidRPr="006E7352">
        <w:rPr>
          <w:rFonts w:ascii="Times New Roman" w:hAnsi="Times New Roman" w:cs="Times New Roman"/>
          <w:sz w:val="24"/>
          <w:szCs w:val="24"/>
        </w:rPr>
        <w:t xml:space="preserve">, sports information and sports legal system construction. In the fourth national discipline evaluation in 2017, our school’s first-class discipline of physical education won A-grade, ranking among the top 5% of the national discipline of physical education. In November 2017, the new campus was officially opened, and the current conditions for running the school ranked first among similar colleges and universities in the country. </w:t>
      </w:r>
      <w:r w:rsidR="00D25876" w:rsidRPr="006E7352">
        <w:rPr>
          <w:rFonts w:ascii="Times New Roman" w:hAnsi="Times New Roman" w:cs="Times New Roman"/>
          <w:sz w:val="24"/>
          <w:szCs w:val="24"/>
        </w:rPr>
        <w:t>Now</w:t>
      </w:r>
      <w:r w:rsidRPr="006E7352">
        <w:rPr>
          <w:rFonts w:ascii="Times New Roman" w:hAnsi="Times New Roman" w:cs="Times New Roman"/>
          <w:sz w:val="24"/>
          <w:szCs w:val="24"/>
        </w:rPr>
        <w:t xml:space="preserve"> we strive to build an internationally renowned, first-class, high-level and distinctive modern university of sport.</w:t>
      </w:r>
    </w:p>
    <w:p w:rsidR="00F56A4A" w:rsidRPr="006E7352" w:rsidRDefault="00C9525B">
      <w:pPr>
        <w:spacing w:line="520" w:lineRule="exact"/>
        <w:ind w:firstLine="562"/>
        <w:rPr>
          <w:rFonts w:ascii="Times New Roman" w:eastAsia="Times New Roman" w:hAnsi="Times New Roman" w:cs="Times New Roman"/>
          <w:sz w:val="24"/>
          <w:szCs w:val="24"/>
        </w:rPr>
      </w:pPr>
      <w:r w:rsidRPr="006E7352">
        <w:rPr>
          <w:rFonts w:ascii="Times New Roman" w:hAnsi="Times New Roman" w:cs="Times New Roman"/>
          <w:sz w:val="24"/>
          <w:szCs w:val="24"/>
        </w:rPr>
        <w:t>The school currently has more than 6,</w:t>
      </w:r>
      <w:r w:rsidR="00D25876" w:rsidRPr="006E7352">
        <w:rPr>
          <w:rFonts w:ascii="Times New Roman" w:hAnsi="Times New Roman" w:cs="Times New Roman"/>
          <w:sz w:val="24"/>
          <w:szCs w:val="24"/>
        </w:rPr>
        <w:t>2</w:t>
      </w:r>
      <w:r w:rsidRPr="006E7352">
        <w:rPr>
          <w:rFonts w:ascii="Times New Roman" w:hAnsi="Times New Roman" w:cs="Times New Roman"/>
          <w:sz w:val="24"/>
          <w:szCs w:val="24"/>
        </w:rPr>
        <w:t>00 full-time students, including 4,9</w:t>
      </w:r>
      <w:r w:rsidR="00D25876" w:rsidRPr="006E7352">
        <w:rPr>
          <w:rFonts w:ascii="Times New Roman" w:hAnsi="Times New Roman" w:cs="Times New Roman"/>
          <w:sz w:val="24"/>
          <w:szCs w:val="24"/>
        </w:rPr>
        <w:t>1</w:t>
      </w:r>
      <w:r w:rsidRPr="006E7352">
        <w:rPr>
          <w:rFonts w:ascii="Times New Roman" w:hAnsi="Times New Roman" w:cs="Times New Roman"/>
          <w:sz w:val="24"/>
          <w:szCs w:val="24"/>
        </w:rPr>
        <w:t>0 undergraduates, 10</w:t>
      </w:r>
      <w:r w:rsidR="00D25876" w:rsidRPr="006E7352">
        <w:rPr>
          <w:rFonts w:ascii="Times New Roman" w:hAnsi="Times New Roman" w:cs="Times New Roman"/>
          <w:sz w:val="24"/>
          <w:szCs w:val="24"/>
        </w:rPr>
        <w:t>5</w:t>
      </w:r>
      <w:r w:rsidRPr="006E7352">
        <w:rPr>
          <w:rFonts w:ascii="Times New Roman" w:hAnsi="Times New Roman" w:cs="Times New Roman"/>
          <w:sz w:val="24"/>
          <w:szCs w:val="24"/>
        </w:rPr>
        <w:t>0 postgraduates, 5</w:t>
      </w:r>
      <w:r w:rsidR="00D25876" w:rsidRPr="006E7352">
        <w:rPr>
          <w:rFonts w:ascii="Times New Roman" w:hAnsi="Times New Roman" w:cs="Times New Roman"/>
          <w:sz w:val="24"/>
          <w:szCs w:val="24"/>
        </w:rPr>
        <w:t>4</w:t>
      </w:r>
      <w:r w:rsidRPr="006E7352">
        <w:rPr>
          <w:rFonts w:ascii="Times New Roman" w:hAnsi="Times New Roman" w:cs="Times New Roman"/>
          <w:sz w:val="24"/>
          <w:szCs w:val="24"/>
        </w:rPr>
        <w:t xml:space="preserve"> doctoral students and </w:t>
      </w:r>
      <w:r w:rsidR="00D25876" w:rsidRPr="006E7352">
        <w:rPr>
          <w:rFonts w:ascii="Times New Roman" w:hAnsi="Times New Roman" w:cs="Times New Roman"/>
          <w:sz w:val="24"/>
          <w:szCs w:val="24"/>
        </w:rPr>
        <w:t>67</w:t>
      </w:r>
      <w:r w:rsidRPr="006E7352">
        <w:rPr>
          <w:rFonts w:ascii="Times New Roman" w:hAnsi="Times New Roman" w:cs="Times New Roman"/>
          <w:sz w:val="24"/>
          <w:szCs w:val="24"/>
        </w:rPr>
        <w:t xml:space="preserve"> international students.</w:t>
      </w:r>
    </w:p>
    <w:p w:rsidR="00464397" w:rsidRPr="006E7352" w:rsidRDefault="00C9525B" w:rsidP="004F4B32">
      <w:pPr>
        <w:spacing w:line="520" w:lineRule="exact"/>
        <w:ind w:firstLine="562"/>
        <w:rPr>
          <w:rFonts w:ascii="Times New Roman" w:hAnsi="Times New Roman" w:cs="Times New Roman"/>
          <w:sz w:val="24"/>
          <w:szCs w:val="24"/>
        </w:rPr>
      </w:pPr>
      <w:r w:rsidRPr="006E7352">
        <w:rPr>
          <w:rFonts w:ascii="Times New Roman" w:hAnsi="Times New Roman" w:cs="Times New Roman"/>
          <w:sz w:val="24"/>
          <w:szCs w:val="24"/>
        </w:rPr>
        <w:t>At present, there are 5</w:t>
      </w:r>
      <w:r w:rsidR="00D25876" w:rsidRPr="006E7352">
        <w:rPr>
          <w:rFonts w:ascii="Times New Roman" w:hAnsi="Times New Roman" w:cs="Times New Roman"/>
          <w:sz w:val="24"/>
          <w:szCs w:val="24"/>
        </w:rPr>
        <w:t>62</w:t>
      </w:r>
      <w:r w:rsidRPr="006E7352">
        <w:rPr>
          <w:rFonts w:ascii="Times New Roman" w:hAnsi="Times New Roman" w:cs="Times New Roman"/>
          <w:sz w:val="24"/>
          <w:szCs w:val="24"/>
        </w:rPr>
        <w:t xml:space="preserve"> teaching staff, 52 full-time teachers with senior professional titles and </w:t>
      </w:r>
      <w:r w:rsidR="004F4B32">
        <w:rPr>
          <w:rFonts w:ascii="Times New Roman" w:hAnsi="Times New Roman" w:cs="Times New Roman"/>
          <w:sz w:val="24"/>
          <w:szCs w:val="24"/>
        </w:rPr>
        <w:t>9</w:t>
      </w:r>
      <w:r w:rsidRPr="006E7352">
        <w:rPr>
          <w:rFonts w:ascii="Times New Roman" w:hAnsi="Times New Roman" w:cs="Times New Roman"/>
          <w:sz w:val="24"/>
          <w:szCs w:val="24"/>
        </w:rPr>
        <w:t xml:space="preserve">4 with deputy senior professional titles. Among the full-time </w:t>
      </w:r>
      <w:r w:rsidRPr="006E7352">
        <w:rPr>
          <w:rFonts w:ascii="Times New Roman" w:hAnsi="Times New Roman" w:cs="Times New Roman"/>
          <w:sz w:val="24"/>
          <w:szCs w:val="24"/>
        </w:rPr>
        <w:lastRenderedPageBreak/>
        <w:t>teachers, 8</w:t>
      </w:r>
      <w:r w:rsidR="00D25876" w:rsidRPr="006E7352">
        <w:rPr>
          <w:rFonts w:ascii="Times New Roman" w:hAnsi="Times New Roman" w:cs="Times New Roman"/>
          <w:sz w:val="24"/>
          <w:szCs w:val="24"/>
        </w:rPr>
        <w:t>6</w:t>
      </w:r>
      <w:r w:rsidRPr="006E7352">
        <w:rPr>
          <w:rFonts w:ascii="Times New Roman" w:hAnsi="Times New Roman" w:cs="Times New Roman"/>
          <w:sz w:val="24"/>
          <w:szCs w:val="24"/>
        </w:rPr>
        <w:t xml:space="preserve"> are doctorates and </w:t>
      </w:r>
      <w:r w:rsidR="00D25876" w:rsidRPr="006E7352">
        <w:rPr>
          <w:rFonts w:ascii="Times New Roman" w:hAnsi="Times New Roman" w:cs="Times New Roman"/>
          <w:sz w:val="24"/>
          <w:szCs w:val="24"/>
        </w:rPr>
        <w:t>175</w:t>
      </w:r>
      <w:r w:rsidRPr="006E7352">
        <w:rPr>
          <w:rFonts w:ascii="Times New Roman" w:hAnsi="Times New Roman" w:cs="Times New Roman"/>
          <w:sz w:val="24"/>
          <w:szCs w:val="24"/>
        </w:rPr>
        <w:t xml:space="preserve"> master’s degrees. </w:t>
      </w:r>
      <w:r w:rsidR="00D25876" w:rsidRPr="006E7352">
        <w:rPr>
          <w:rFonts w:ascii="Times New Roman" w:hAnsi="Times New Roman" w:cs="Times New Roman"/>
          <w:sz w:val="24"/>
          <w:szCs w:val="24"/>
        </w:rPr>
        <w:t xml:space="preserve">There are 1 </w:t>
      </w:r>
      <w:r w:rsidR="00464397" w:rsidRPr="006E7352">
        <w:rPr>
          <w:rFonts w:ascii="Times New Roman" w:hAnsi="Times New Roman" w:cs="Times New Roman"/>
          <w:sz w:val="24"/>
          <w:szCs w:val="24"/>
        </w:rPr>
        <w:t xml:space="preserve">National Excellent Teaching Team, 13 Tianjin Excellent Teaching Team, </w:t>
      </w:r>
      <w:r w:rsidR="00464397" w:rsidRPr="007220C4">
        <w:rPr>
          <w:rFonts w:ascii="Times New Roman" w:hAnsi="Times New Roman" w:cs="Times New Roman"/>
          <w:sz w:val="24"/>
          <w:szCs w:val="24"/>
        </w:rPr>
        <w:t xml:space="preserve">3 Innovative Teaching Team </w:t>
      </w:r>
      <w:r w:rsidR="007220C4" w:rsidRPr="007220C4">
        <w:rPr>
          <w:rFonts w:ascii="Times New Roman" w:hAnsi="Times New Roman" w:cs="Times New Roman"/>
          <w:sz w:val="24"/>
          <w:szCs w:val="24"/>
        </w:rPr>
        <w:t>sponsored by T</w:t>
      </w:r>
      <w:r w:rsidR="007220C4" w:rsidRPr="007220C4">
        <w:rPr>
          <w:rFonts w:ascii="Times New Roman" w:hAnsi="Times New Roman" w:cs="Times New Roman" w:hint="eastAsia"/>
          <w:sz w:val="24"/>
          <w:szCs w:val="24"/>
        </w:rPr>
        <w:t>i</w:t>
      </w:r>
      <w:r w:rsidR="007220C4" w:rsidRPr="007220C4">
        <w:rPr>
          <w:rFonts w:ascii="Times New Roman" w:hAnsi="Times New Roman" w:cs="Times New Roman"/>
          <w:sz w:val="24"/>
          <w:szCs w:val="24"/>
        </w:rPr>
        <w:t>anjin "Twelfth Five-Year" comprehensive investment planning</w:t>
      </w:r>
      <w:r w:rsidR="00464397" w:rsidRPr="006E7352">
        <w:rPr>
          <w:rFonts w:ascii="Times New Roman" w:hAnsi="Times New Roman" w:cs="Times New Roman"/>
          <w:sz w:val="24"/>
          <w:szCs w:val="24"/>
        </w:rPr>
        <w:t xml:space="preserve">, </w:t>
      </w:r>
      <w:r w:rsidR="00D25876" w:rsidRPr="006E7352">
        <w:rPr>
          <w:rFonts w:ascii="Times New Roman" w:hAnsi="Times New Roman" w:cs="Times New Roman"/>
          <w:sz w:val="24"/>
          <w:szCs w:val="24"/>
        </w:rPr>
        <w:t>5 experts enjoying special subsidies from the State Council</w:t>
      </w:r>
      <w:r w:rsidR="00464397" w:rsidRPr="006E7352">
        <w:rPr>
          <w:rFonts w:ascii="Times New Roman" w:hAnsi="Times New Roman" w:cs="Times New Roman"/>
          <w:sz w:val="24"/>
          <w:szCs w:val="24"/>
        </w:rPr>
        <w:t>, 1 winner of the National Teacher Award, 8 awarded Tianjin Teacher Award and 14 talents with provincial and ministerial titles</w:t>
      </w:r>
      <w:r w:rsidR="00D519CC" w:rsidRPr="006E7352">
        <w:rPr>
          <w:rFonts w:ascii="Times New Roman" w:hAnsi="Times New Roman" w:cs="Times New Roman"/>
          <w:sz w:val="24"/>
          <w:szCs w:val="24"/>
        </w:rPr>
        <w:t>.</w:t>
      </w:r>
      <w:r w:rsidR="00EB3E2D" w:rsidRPr="006E7352">
        <w:rPr>
          <w:rFonts w:ascii="Times New Roman" w:hAnsi="Times New Roman" w:cs="Times New Roman"/>
          <w:sz w:val="24"/>
          <w:szCs w:val="24"/>
        </w:rPr>
        <w:t xml:space="preserve"> </w:t>
      </w:r>
      <w:r w:rsidR="00464397" w:rsidRPr="006E7352">
        <w:rPr>
          <w:rFonts w:ascii="Times New Roman" w:hAnsi="Times New Roman" w:cs="Times New Roman"/>
          <w:sz w:val="24"/>
          <w:szCs w:val="24"/>
        </w:rPr>
        <w:t>The university currently has 40 doctoral supervisors and 196 master supervisors.</w:t>
      </w:r>
    </w:p>
    <w:p w:rsidR="00F56A4A" w:rsidRPr="006E7352" w:rsidRDefault="00C9525B">
      <w:pPr>
        <w:spacing w:line="520" w:lineRule="exact"/>
        <w:ind w:firstLine="562"/>
        <w:rPr>
          <w:rFonts w:ascii="Times New Roman" w:eastAsia="Times New Roman" w:hAnsi="Times New Roman" w:cs="Times New Roman"/>
          <w:sz w:val="24"/>
          <w:szCs w:val="24"/>
        </w:rPr>
      </w:pPr>
      <w:r w:rsidRPr="006E7352">
        <w:rPr>
          <w:rFonts w:ascii="Times New Roman" w:hAnsi="Times New Roman" w:cs="Times New Roman"/>
          <w:sz w:val="24"/>
          <w:szCs w:val="24"/>
        </w:rPr>
        <w:t xml:space="preserve">TJUS consists of two campuses, Tuanbo Campus and Hexi Campus, of which Tuanbo Campus covers an area of 183.7 acres. The buildings in Tuanbo Campus have a total construction area of </w:t>
      </w:r>
      <w:r w:rsidR="00EB3E2D" w:rsidRPr="006E7352">
        <w:rPr>
          <w:rFonts w:ascii="Times New Roman" w:hAnsi="Times New Roman" w:cs="Times New Roman"/>
          <w:sz w:val="24"/>
          <w:szCs w:val="24"/>
        </w:rPr>
        <w:t>396</w:t>
      </w:r>
      <w:r w:rsidRPr="006E7352">
        <w:rPr>
          <w:rFonts w:ascii="Times New Roman" w:hAnsi="Times New Roman" w:cs="Times New Roman"/>
          <w:sz w:val="24"/>
          <w:szCs w:val="24"/>
        </w:rPr>
        <w:t xml:space="preserve">,000 square meters, which was put into use in November 2017. TJUS is also home to world class labs such as Psychological and Physiological Regulation of Competitive Sports Key Lab of the General Administration of Sports of China (GASC), Tianjin Key Lab of Sports Physiology and Sports Medicine, GASC Key Research Base of Sports Social Sciences, Key Research Base of Humanities and Social Sciences of Universities in Tianjin and GASC Sports Culture Research Base. TJUS also hosts a number of provincial and ministerial-level key labs and scientific research units, including the Physical Education Research Center of the Ministry of Education, 14 teaching labs of various types, including 4 municipal experimental teaching demo centers, 1 municipal experimental teaching demo center, 1 municipal simulation experimental teaching center. The total value of teaching and scientific research instruments and equipment reaches over 120 million yuan. Our library, owning 78 databases, covers an area of 14,526 square meters. We possess 14 indoor and outdoor stadiums, including a track and field hall, a natatorium, a tennis hall, a basketball hall, a volleyball hall, a table tennis hall, a badminton hall, dancing halls, martial arts halls, taekwondo halls, Chinese wrestling halls, football fields, a baseball field, social sports training center </w:t>
      </w:r>
      <w:r w:rsidRPr="006E7352">
        <w:rPr>
          <w:rFonts w:ascii="Times New Roman" w:hAnsi="Times New Roman" w:cs="Times New Roman"/>
          <w:sz w:val="24"/>
          <w:szCs w:val="24"/>
        </w:rPr>
        <w:lastRenderedPageBreak/>
        <w:t>and a rugby field. The total area of the venues reached 205,804 square meters, including 142,588 square meters of indoor sports venues and 63,216 square meters of outdoor sports venues. The school now has 44 multimedia classrooms with 3432 seats, 3 voice classrooms with 126 seats.</w:t>
      </w:r>
    </w:p>
    <w:p w:rsidR="00F56A4A" w:rsidRPr="006E7352" w:rsidRDefault="00C9525B" w:rsidP="0056566B">
      <w:pPr>
        <w:spacing w:line="520" w:lineRule="exact"/>
        <w:ind w:firstLine="562"/>
        <w:rPr>
          <w:rFonts w:ascii="Times New Roman" w:hAnsi="Times New Roman" w:cs="Times New Roman"/>
          <w:sz w:val="24"/>
          <w:szCs w:val="24"/>
          <w:highlight w:val="yellow"/>
        </w:rPr>
      </w:pPr>
      <w:r w:rsidRPr="006E7352">
        <w:rPr>
          <w:rFonts w:ascii="Times New Roman" w:hAnsi="Times New Roman" w:cs="Times New Roman"/>
          <w:sz w:val="24"/>
          <w:szCs w:val="24"/>
        </w:rPr>
        <w:t>The school has continuously strengthened the central position of teaching work, implemented a series of programs and measures to deepen teaching reform and improve teaching quality, and achieved a number of landmark results. Since 2007, physical education, social sports, and dancing majors have been selected in batches by the Ministry of Education as "Specialty Construction Sites”; in 2011, eight majors including physical education, social sports, dancing, sports rehabilitation and health, education technology, journalism, applied psychology, and marketing, were approved as the brand-based professional construction projects for the "Twelfth Five-Year" comprehensive investment planning of Tianjin colleges and universities, and the two majors of sports training and traditional national sports were approved as majors related to strategic emerging industries. In 2013, the sports human and science major was approved by the Ministry of Education "Undergraduate Teaching Project" as the first batch of undergraduate major comprehensive reform pilots in local colleges and universities, and the special education major was approved as municipal professional comprehensive reform pilots; in 2017, five ma</w:t>
      </w:r>
      <w:r w:rsidRPr="00636504">
        <w:rPr>
          <w:rFonts w:ascii="Times New Roman" w:hAnsi="Times New Roman" w:cs="Times New Roman"/>
          <w:color w:val="auto"/>
          <w:sz w:val="24"/>
          <w:szCs w:val="24"/>
        </w:rPr>
        <w:t>jors</w:t>
      </w:r>
      <w:r w:rsidR="007220C4" w:rsidRPr="00636504">
        <w:rPr>
          <w:rFonts w:ascii="Times New Roman" w:hAnsi="Times New Roman" w:cs="Times New Roman"/>
          <w:color w:val="auto"/>
          <w:sz w:val="24"/>
          <w:szCs w:val="24"/>
        </w:rPr>
        <w:t xml:space="preserve">(Physical Education, Sports Training, </w:t>
      </w:r>
      <w:r w:rsidR="007220C4" w:rsidRPr="00636504">
        <w:rPr>
          <w:rFonts w:ascii="Times New Roman" w:hAnsi="Times New Roman" w:cs="Times New Roman"/>
          <w:color w:val="auto"/>
          <w:sz w:val="24"/>
          <w:szCs w:val="24"/>
        </w:rPr>
        <w:t>Social Sports Guidance and Management</w:t>
      </w:r>
      <w:r w:rsidR="007220C4" w:rsidRPr="00636504">
        <w:rPr>
          <w:rFonts w:ascii="Times New Roman" w:hAnsi="Times New Roman" w:cs="Times New Roman"/>
          <w:color w:val="auto"/>
          <w:sz w:val="24"/>
          <w:szCs w:val="24"/>
        </w:rPr>
        <w:t>,</w:t>
      </w:r>
      <w:r w:rsidR="009A4308" w:rsidRPr="00636504">
        <w:rPr>
          <w:rFonts w:ascii="Times New Roman" w:hAnsi="Times New Roman" w:cs="Times New Roman"/>
          <w:color w:val="auto"/>
          <w:sz w:val="24"/>
          <w:szCs w:val="24"/>
        </w:rPr>
        <w:t xml:space="preserve"> </w:t>
      </w:r>
      <w:r w:rsidR="008445C6" w:rsidRPr="00636504">
        <w:rPr>
          <w:rFonts w:ascii="Times New Roman" w:hAnsi="Times New Roman" w:cs="Times New Roman"/>
          <w:color w:val="auto"/>
          <w:sz w:val="24"/>
          <w:szCs w:val="24"/>
        </w:rPr>
        <w:t>Sports and Human Science</w:t>
      </w:r>
      <w:r w:rsidR="008445C6" w:rsidRPr="00636504">
        <w:rPr>
          <w:rFonts w:ascii="Times New Roman" w:hAnsi="Times New Roman" w:cs="Times New Roman"/>
          <w:color w:val="auto"/>
          <w:sz w:val="24"/>
          <w:szCs w:val="24"/>
        </w:rPr>
        <w:t>，</w:t>
      </w:r>
      <w:r w:rsidR="008445C6" w:rsidRPr="00636504">
        <w:rPr>
          <w:rFonts w:ascii="Times New Roman" w:hAnsi="Times New Roman" w:cs="Times New Roman"/>
          <w:color w:val="auto"/>
          <w:sz w:val="24"/>
          <w:szCs w:val="24"/>
        </w:rPr>
        <w:t>Applied Psychology</w:t>
      </w:r>
      <w:r w:rsidR="007220C4" w:rsidRPr="00636504">
        <w:rPr>
          <w:rFonts w:ascii="Times New Roman" w:hAnsi="Times New Roman" w:cs="Times New Roman"/>
          <w:color w:val="auto"/>
          <w:sz w:val="24"/>
          <w:szCs w:val="24"/>
        </w:rPr>
        <w:t>)</w:t>
      </w:r>
      <w:r w:rsidR="008445C6" w:rsidRPr="00636504">
        <w:rPr>
          <w:rFonts w:ascii="Times New Roman" w:hAnsi="Times New Roman" w:cs="Times New Roman"/>
          <w:color w:val="auto"/>
          <w:sz w:val="24"/>
          <w:szCs w:val="24"/>
        </w:rPr>
        <w:t xml:space="preserve"> were approved as Tianjin’s</w:t>
      </w:r>
      <w:r w:rsidRPr="00636504">
        <w:rPr>
          <w:rFonts w:ascii="Times New Roman" w:hAnsi="Times New Roman" w:cs="Times New Roman"/>
          <w:color w:val="auto"/>
          <w:sz w:val="24"/>
          <w:szCs w:val="24"/>
        </w:rPr>
        <w:t xml:space="preserve"> advantageous specialty construction projects and seven</w:t>
      </w:r>
      <w:r w:rsidR="007220C4" w:rsidRPr="00636504">
        <w:rPr>
          <w:rFonts w:ascii="Times New Roman" w:hAnsi="Times New Roman" w:cs="Times New Roman"/>
          <w:color w:val="auto"/>
          <w:sz w:val="24"/>
          <w:szCs w:val="24"/>
        </w:rPr>
        <w:t xml:space="preserve">(Martial Arts and Traditional </w:t>
      </w:r>
      <w:r w:rsidR="007220C4" w:rsidRPr="007220C4">
        <w:rPr>
          <w:rFonts w:ascii="Times New Roman" w:hAnsi="Times New Roman" w:cs="Times New Roman"/>
          <w:sz w:val="24"/>
          <w:szCs w:val="24"/>
        </w:rPr>
        <w:t>Sports, Dance, Educational Technology, Journalism, Marketing, Special Education, and Sports Rehabilitation</w:t>
      </w:r>
      <w:r w:rsidR="007220C4">
        <w:rPr>
          <w:rFonts w:ascii="Times New Roman" w:hAnsi="Times New Roman" w:cs="Times New Roman"/>
          <w:sz w:val="24"/>
          <w:szCs w:val="24"/>
        </w:rPr>
        <w:t>)</w:t>
      </w:r>
      <w:r w:rsidRPr="006E7352">
        <w:rPr>
          <w:rFonts w:ascii="Times New Roman" w:hAnsi="Times New Roman" w:cs="Times New Roman"/>
          <w:sz w:val="24"/>
          <w:szCs w:val="24"/>
        </w:rPr>
        <w:t xml:space="preserve"> were approved as applied major construction projects in Tianjin.</w:t>
      </w:r>
      <w:r w:rsidR="007220C4">
        <w:rPr>
          <w:rFonts w:ascii="Times New Roman" w:hAnsi="Times New Roman" w:cs="Times New Roman"/>
          <w:sz w:val="24"/>
          <w:szCs w:val="24"/>
        </w:rPr>
        <w:t xml:space="preserve"> </w:t>
      </w:r>
      <w:r w:rsidR="0056566B" w:rsidRPr="006E7352">
        <w:rPr>
          <w:rFonts w:ascii="Times New Roman" w:hAnsi="Times New Roman" w:cs="Times New Roman"/>
          <w:sz w:val="24"/>
          <w:szCs w:val="24"/>
        </w:rPr>
        <w:t>Four</w:t>
      </w:r>
      <w:r w:rsidRPr="006E7352">
        <w:rPr>
          <w:rFonts w:ascii="Times New Roman" w:hAnsi="Times New Roman" w:cs="Times New Roman"/>
          <w:sz w:val="24"/>
          <w:szCs w:val="24"/>
        </w:rPr>
        <w:t xml:space="preserve"> majors of </w:t>
      </w:r>
      <w:r w:rsidR="0056566B" w:rsidRPr="006E7352">
        <w:rPr>
          <w:rFonts w:ascii="Times New Roman" w:hAnsi="Times New Roman" w:cs="Times New Roman"/>
          <w:sz w:val="24"/>
          <w:szCs w:val="24"/>
        </w:rPr>
        <w:t>Physical Education, Sports Training, S</w:t>
      </w:r>
      <w:r w:rsidRPr="006E7352">
        <w:rPr>
          <w:rFonts w:ascii="Times New Roman" w:hAnsi="Times New Roman" w:cs="Times New Roman"/>
          <w:sz w:val="24"/>
          <w:szCs w:val="24"/>
        </w:rPr>
        <w:t xml:space="preserve">ocial </w:t>
      </w:r>
      <w:r w:rsidR="0056566B" w:rsidRPr="006E7352">
        <w:rPr>
          <w:rFonts w:ascii="Times New Roman" w:hAnsi="Times New Roman" w:cs="Times New Roman"/>
          <w:sz w:val="24"/>
          <w:szCs w:val="24"/>
        </w:rPr>
        <w:t>S</w:t>
      </w:r>
      <w:r w:rsidRPr="006E7352">
        <w:rPr>
          <w:rFonts w:ascii="Times New Roman" w:hAnsi="Times New Roman" w:cs="Times New Roman"/>
          <w:sz w:val="24"/>
          <w:szCs w:val="24"/>
        </w:rPr>
        <w:t xml:space="preserve">ports </w:t>
      </w:r>
      <w:r w:rsidR="0056566B" w:rsidRPr="006E7352">
        <w:rPr>
          <w:rFonts w:ascii="Times New Roman" w:hAnsi="Times New Roman" w:cs="Times New Roman"/>
          <w:sz w:val="24"/>
          <w:szCs w:val="24"/>
        </w:rPr>
        <w:t>Guidance</w:t>
      </w:r>
      <w:r w:rsidRPr="006E7352">
        <w:rPr>
          <w:rFonts w:ascii="Times New Roman" w:hAnsi="Times New Roman" w:cs="Times New Roman"/>
          <w:sz w:val="24"/>
          <w:szCs w:val="24"/>
        </w:rPr>
        <w:t xml:space="preserve"> and </w:t>
      </w:r>
      <w:r w:rsidR="0056566B" w:rsidRPr="006E7352">
        <w:rPr>
          <w:rFonts w:ascii="Times New Roman" w:hAnsi="Times New Roman" w:cs="Times New Roman"/>
          <w:sz w:val="24"/>
          <w:szCs w:val="24"/>
        </w:rPr>
        <w:t>M</w:t>
      </w:r>
      <w:r w:rsidRPr="006E7352">
        <w:rPr>
          <w:rFonts w:ascii="Times New Roman" w:hAnsi="Times New Roman" w:cs="Times New Roman"/>
          <w:sz w:val="24"/>
          <w:szCs w:val="24"/>
        </w:rPr>
        <w:t xml:space="preserve">anagement and </w:t>
      </w:r>
      <w:r w:rsidR="0056566B" w:rsidRPr="006E7352">
        <w:rPr>
          <w:rFonts w:ascii="Times New Roman" w:hAnsi="Times New Roman" w:cs="Times New Roman"/>
          <w:sz w:val="24"/>
          <w:szCs w:val="24"/>
        </w:rPr>
        <w:t>S</w:t>
      </w:r>
      <w:r w:rsidRPr="006E7352">
        <w:rPr>
          <w:rFonts w:ascii="Times New Roman" w:hAnsi="Times New Roman" w:cs="Times New Roman"/>
          <w:sz w:val="24"/>
          <w:szCs w:val="24"/>
        </w:rPr>
        <w:t xml:space="preserve">ports </w:t>
      </w:r>
      <w:r w:rsidR="0056566B" w:rsidRPr="006E7352">
        <w:rPr>
          <w:rFonts w:ascii="Times New Roman" w:hAnsi="Times New Roman" w:cs="Times New Roman"/>
          <w:sz w:val="24"/>
          <w:szCs w:val="24"/>
        </w:rPr>
        <w:t>R</w:t>
      </w:r>
      <w:r w:rsidRPr="006E7352">
        <w:rPr>
          <w:rFonts w:ascii="Times New Roman" w:hAnsi="Times New Roman" w:cs="Times New Roman"/>
          <w:sz w:val="24"/>
          <w:szCs w:val="24"/>
        </w:rPr>
        <w:t xml:space="preserve">ehabilitation were recognized as national-level first-class professional </w:t>
      </w:r>
      <w:r w:rsidRPr="006E7352">
        <w:rPr>
          <w:rFonts w:ascii="Times New Roman" w:hAnsi="Times New Roman" w:cs="Times New Roman"/>
          <w:sz w:val="24"/>
          <w:szCs w:val="24"/>
        </w:rPr>
        <w:lastRenderedPageBreak/>
        <w:t>construction points</w:t>
      </w:r>
      <w:r w:rsidR="00636504">
        <w:rPr>
          <w:rFonts w:ascii="Times New Roman" w:hAnsi="Times New Roman" w:cs="Times New Roman"/>
          <w:sz w:val="24"/>
          <w:szCs w:val="24"/>
        </w:rPr>
        <w:t xml:space="preserve"> respectively</w:t>
      </w:r>
      <w:r w:rsidRPr="006E7352">
        <w:rPr>
          <w:rFonts w:ascii="Times New Roman" w:hAnsi="Times New Roman" w:cs="Times New Roman"/>
          <w:sz w:val="24"/>
          <w:szCs w:val="24"/>
        </w:rPr>
        <w:t xml:space="preserve">, and the </w:t>
      </w:r>
      <w:r w:rsidR="009A4308">
        <w:rPr>
          <w:rFonts w:ascii="Times New Roman" w:hAnsi="Times New Roman" w:cs="Times New Roman"/>
          <w:sz w:val="24"/>
          <w:szCs w:val="24"/>
        </w:rPr>
        <w:t>three</w:t>
      </w:r>
      <w:r w:rsidRPr="006E7352">
        <w:rPr>
          <w:rFonts w:ascii="Times New Roman" w:hAnsi="Times New Roman" w:cs="Times New Roman"/>
          <w:sz w:val="24"/>
          <w:szCs w:val="24"/>
        </w:rPr>
        <w:t xml:space="preserve"> majors of </w:t>
      </w:r>
      <w:r w:rsidR="009A4308">
        <w:rPr>
          <w:rFonts w:ascii="Times New Roman" w:hAnsi="Times New Roman" w:cs="Times New Roman"/>
          <w:sz w:val="24"/>
          <w:szCs w:val="24"/>
        </w:rPr>
        <w:t>Dance, S</w:t>
      </w:r>
      <w:r w:rsidRPr="006E7352">
        <w:rPr>
          <w:rFonts w:ascii="Times New Roman" w:hAnsi="Times New Roman" w:cs="Times New Roman"/>
          <w:sz w:val="24"/>
          <w:szCs w:val="24"/>
        </w:rPr>
        <w:t xml:space="preserve">pecial </w:t>
      </w:r>
      <w:r w:rsidR="009A4308">
        <w:rPr>
          <w:rFonts w:ascii="Times New Roman" w:hAnsi="Times New Roman" w:cs="Times New Roman"/>
          <w:sz w:val="24"/>
          <w:szCs w:val="24"/>
        </w:rPr>
        <w:t>E</w:t>
      </w:r>
      <w:r w:rsidRPr="006E7352">
        <w:rPr>
          <w:rFonts w:ascii="Times New Roman" w:hAnsi="Times New Roman" w:cs="Times New Roman"/>
          <w:sz w:val="24"/>
          <w:szCs w:val="24"/>
        </w:rPr>
        <w:t>ducation and Journalism were recognized as city-level first-rate professional construction points. 2 national quality resource sharing courses, 1 national quality video open course, 4 national quality courses, 8 Tianjin quality courses, 15 Tianjin first-class undergraduate construction courses have been completed. Four experimental teaching centers were awarded the title of "Tianjin General College Experimental Teaching Demonstration Center", and one experimental teaching center was approved as Tianjin Municipal Virtual Simulation Experimental Teaching Center. Six virtual simulation experiment teaching projects were identified as "Tianjin Virtual Simulation Experiment Teaching Construction Project". Our school’s teaching achievement "</w:t>
      </w:r>
      <w:r w:rsidRPr="006E7352">
        <w:rPr>
          <w:rStyle w:val="A6"/>
          <w:rFonts w:ascii="Times New Roman" w:hAnsi="Times New Roman" w:cs="Times New Roman"/>
        </w:rPr>
        <w:t xml:space="preserve"> </w:t>
      </w:r>
      <w:r w:rsidRPr="006E7352">
        <w:rPr>
          <w:rFonts w:ascii="Times New Roman" w:hAnsi="Times New Roman" w:cs="Times New Roman"/>
          <w:sz w:val="24"/>
          <w:szCs w:val="24"/>
        </w:rPr>
        <w:t>Strengthening the Comprehensive Practical Ability of Physical Education Students by Constructing the Practical Teaching Platform of Sports Psychology" won the first prize of the Sixth National Teaching Achievements award of higher education, and 9 achievements won the first, second and third prizes for teaching achievements rewarded by Tianjin and the General Administration of Sports of China respectively. Since 2013, our school’s 115 programs have been authorized by the National Undergraduate Training Program for Innovation and Entrepreneurship.</w:t>
      </w:r>
    </w:p>
    <w:p w:rsidR="00F56A4A" w:rsidRPr="006E7352" w:rsidRDefault="00C9525B">
      <w:pPr>
        <w:spacing w:line="520" w:lineRule="exact"/>
        <w:ind w:firstLine="562"/>
        <w:rPr>
          <w:rFonts w:ascii="Times New Roman" w:eastAsia="Times New Roman" w:hAnsi="Times New Roman" w:cs="Times New Roman"/>
          <w:sz w:val="24"/>
          <w:szCs w:val="24"/>
        </w:rPr>
      </w:pPr>
      <w:r w:rsidRPr="006E7352">
        <w:rPr>
          <w:rFonts w:ascii="Times New Roman" w:hAnsi="Times New Roman" w:cs="Times New Roman"/>
          <w:sz w:val="24"/>
          <w:szCs w:val="24"/>
        </w:rPr>
        <w:t xml:space="preserve">We stay committed to the concept of “health first” and has always been consistently explored in undergraduate teaching, scientific research, and training. We work to take advantageous disciplines as the guide, build characteristic undergraduate professional clusters, and train urgently needed talents for China’s sports and health education. We also adhere to the national strategy of serving “the Belt and Road Initiative” and “Chinese Culture Going Global”. At the same time, we take the lead in setting up the “Martial Arts Culture Experience Base for International Students in Tianjin”. We pay high attention to the cultivation of high-level competitive sports talents. Baseball, rattan ball and other sports are advantageous sports and maintain a </w:t>
      </w:r>
      <w:r w:rsidRPr="006E7352">
        <w:rPr>
          <w:rFonts w:ascii="Times New Roman" w:hAnsi="Times New Roman" w:cs="Times New Roman"/>
          <w:sz w:val="24"/>
          <w:szCs w:val="24"/>
        </w:rPr>
        <w:lastRenderedPageBreak/>
        <w:t xml:space="preserve">high level of competition for a long time in our university. In 2008, TJUS was awarded the honorary title of “Advanced Unit of Beijing Olympics and Paralympics” by the CPC Central Committee and the State Council. In April 2014, our school formed Tianjin Rowing Team, Rugby Team, Badminton Team and Sailing Team, which won the excellent results of one gold, two silver and four bronze on behalf of Tianjin in the 13th National Games. At Jakarta Asian Games 2018, our students won three gold medals. We also cooperated with the China Volleyball Association to build the Volleyball Academy of China, with Lang Ping, </w:t>
      </w:r>
      <w:r w:rsidR="00AE7DF8" w:rsidRPr="006E7352">
        <w:rPr>
          <w:rFonts w:ascii="Times New Roman" w:hAnsi="Times New Roman" w:cs="Times New Roman"/>
          <w:sz w:val="24"/>
          <w:szCs w:val="24"/>
        </w:rPr>
        <w:t xml:space="preserve">former </w:t>
      </w:r>
      <w:r w:rsidRPr="006E7352">
        <w:rPr>
          <w:rFonts w:ascii="Times New Roman" w:hAnsi="Times New Roman" w:cs="Times New Roman"/>
          <w:sz w:val="24"/>
          <w:szCs w:val="24"/>
        </w:rPr>
        <w:t xml:space="preserve">coach of the National Women’s Volleyball Team, as its director. In addition, </w:t>
      </w:r>
      <w:r w:rsidR="00AE7DF8" w:rsidRPr="006E7352">
        <w:rPr>
          <w:rFonts w:ascii="Times New Roman" w:hAnsi="Times New Roman" w:cs="Times New Roman"/>
          <w:sz w:val="24"/>
          <w:szCs w:val="24"/>
        </w:rPr>
        <w:t>TJUS and Chinese Judo Association jointly build China Judo Academy. I</w:t>
      </w:r>
      <w:r w:rsidRPr="006E7352">
        <w:rPr>
          <w:rFonts w:ascii="Times New Roman" w:hAnsi="Times New Roman" w:cs="Times New Roman"/>
          <w:sz w:val="24"/>
          <w:szCs w:val="24"/>
        </w:rPr>
        <w:t>t has also jointly established a youth training center with the China Baseball Association to take over the work of the chairman unit of the National School Sports Federation (Football).</w:t>
      </w:r>
    </w:p>
    <w:p w:rsidR="00F56A4A" w:rsidRPr="006E7352" w:rsidRDefault="00F56A4A">
      <w:pPr>
        <w:spacing w:line="360" w:lineRule="auto"/>
        <w:ind w:firstLine="562"/>
        <w:rPr>
          <w:rFonts w:ascii="Times New Roman" w:eastAsia="Times New Roman" w:hAnsi="Times New Roman" w:cs="Times New Roman"/>
          <w:sz w:val="24"/>
          <w:szCs w:val="24"/>
        </w:rPr>
      </w:pPr>
    </w:p>
    <w:p w:rsidR="00F56A4A" w:rsidRPr="006E7352" w:rsidRDefault="00C9525B">
      <w:pPr>
        <w:spacing w:line="360" w:lineRule="auto"/>
        <w:jc w:val="left"/>
        <w:rPr>
          <w:rFonts w:ascii="Times New Roman" w:eastAsia="Times New Roman" w:hAnsi="Times New Roman" w:cs="Times New Roman"/>
          <w:b/>
          <w:bCs/>
          <w:sz w:val="24"/>
          <w:szCs w:val="24"/>
        </w:rPr>
      </w:pPr>
      <w:r w:rsidRPr="006E7352">
        <w:rPr>
          <w:rFonts w:ascii="Times New Roman" w:eastAsia="Arial Unicode MS" w:hAnsi="Times New Roman" w:cs="Times New Roman"/>
          <w:sz w:val="24"/>
          <w:szCs w:val="24"/>
        </w:rPr>
        <w:t>Ⅱ</w:t>
      </w:r>
      <w:r w:rsidRPr="006E7352">
        <w:rPr>
          <w:rFonts w:ascii="Times New Roman" w:hAnsi="Times New Roman" w:cs="Times New Roman"/>
          <w:b/>
          <w:bCs/>
          <w:sz w:val="24"/>
          <w:szCs w:val="24"/>
        </w:rPr>
        <w:t xml:space="preserve">. Programs </w:t>
      </w:r>
    </w:p>
    <w:tbl>
      <w:tblPr>
        <w:tblStyle w:val="TableNormal"/>
        <w:tblW w:w="8884" w:type="dxa"/>
        <w:tblInd w:w="1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106"/>
        <w:gridCol w:w="1560"/>
        <w:gridCol w:w="4984"/>
        <w:gridCol w:w="1234"/>
      </w:tblGrid>
      <w:tr w:rsidR="00F56A4A" w:rsidRPr="006E7352">
        <w:trPr>
          <w:trHeight w:val="510"/>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276" w:lineRule="auto"/>
              <w:jc w:val="left"/>
              <w:rPr>
                <w:rFonts w:ascii="Times New Roman" w:hAnsi="Times New Roman" w:cs="Times New Roman"/>
              </w:rPr>
            </w:pPr>
            <w:r w:rsidRPr="006E7352">
              <w:rPr>
                <w:rFonts w:ascii="Times New Roman" w:hAnsi="Times New Roman" w:cs="Times New Roman"/>
                <w:b/>
                <w:bCs/>
              </w:rPr>
              <w:t>Type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276" w:lineRule="auto"/>
              <w:jc w:val="left"/>
              <w:rPr>
                <w:rFonts w:ascii="Times New Roman" w:hAnsi="Times New Roman" w:cs="Times New Roman"/>
              </w:rPr>
            </w:pPr>
            <w:r w:rsidRPr="006E7352">
              <w:rPr>
                <w:rFonts w:ascii="Times New Roman" w:hAnsi="Times New Roman" w:cs="Times New Roman"/>
                <w:b/>
                <w:bCs/>
              </w:rPr>
              <w:t>Requirements</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276" w:lineRule="auto"/>
              <w:jc w:val="left"/>
              <w:rPr>
                <w:rFonts w:ascii="Times New Roman" w:hAnsi="Times New Roman" w:cs="Times New Roman"/>
              </w:rPr>
            </w:pPr>
            <w:r w:rsidRPr="006E7352">
              <w:rPr>
                <w:rFonts w:ascii="Times New Roman" w:hAnsi="Times New Roman" w:cs="Times New Roman"/>
                <w:b/>
                <w:bCs/>
              </w:rPr>
              <w:t>Materials needed</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6A4A" w:rsidRPr="006E7352" w:rsidRDefault="00C9525B">
            <w:pPr>
              <w:spacing w:line="360" w:lineRule="auto"/>
              <w:rPr>
                <w:rFonts w:ascii="Times New Roman" w:hAnsi="Times New Roman" w:cs="Times New Roman"/>
              </w:rPr>
            </w:pPr>
            <w:r w:rsidRPr="006E7352">
              <w:rPr>
                <w:rFonts w:ascii="Times New Roman" w:hAnsi="Times New Roman" w:cs="Times New Roman"/>
                <w:b/>
                <w:bCs/>
              </w:rPr>
              <w:t>Duration</w:t>
            </w:r>
          </w:p>
        </w:tc>
      </w:tr>
      <w:tr w:rsidR="00F56A4A" w:rsidRPr="006E7352">
        <w:trPr>
          <w:trHeight w:val="1741"/>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276" w:lineRule="auto"/>
              <w:jc w:val="left"/>
              <w:rPr>
                <w:rFonts w:ascii="Times New Roman" w:hAnsi="Times New Roman" w:cs="Times New Roman"/>
              </w:rPr>
            </w:pPr>
            <w:r w:rsidRPr="006E7352">
              <w:rPr>
                <w:rFonts w:ascii="Times New Roman" w:hAnsi="Times New Roman" w:cs="Times New Roman"/>
              </w:rPr>
              <w:t>Bachelor’s Degree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276" w:lineRule="auto"/>
              <w:jc w:val="left"/>
              <w:rPr>
                <w:rFonts w:ascii="Times New Roman" w:hAnsi="Times New Roman" w:cs="Times New Roman"/>
              </w:rPr>
            </w:pPr>
            <w:r w:rsidRPr="006E7352">
              <w:rPr>
                <w:rFonts w:ascii="Times New Roman" w:hAnsi="Times New Roman" w:cs="Times New Roman"/>
              </w:rPr>
              <w:t>18-35 years old, with high school education or above and HSK4 certificate</w:t>
            </w:r>
          </w:p>
        </w:tc>
        <w:tc>
          <w:tcPr>
            <w:tcW w:w="498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50FC" w:rsidRPr="006E7352" w:rsidRDefault="00B650FC" w:rsidP="00380285">
            <w:pPr>
              <w:pStyle w:val="a5"/>
              <w:spacing w:line="340" w:lineRule="exact"/>
              <w:ind w:firstLine="0"/>
              <w:jc w:val="left"/>
              <w:rPr>
                <w:rFonts w:ascii="Times New Roman" w:hAnsi="Times New Roman" w:cs="Times New Roman"/>
              </w:rPr>
            </w:pPr>
            <w:r w:rsidRPr="006E7352">
              <w:rPr>
                <w:rFonts w:ascii="Times New Roman" w:hAnsi="Times New Roman" w:cs="Times New Roman"/>
              </w:rPr>
              <w:t>1.</w:t>
            </w:r>
            <w:r w:rsidRPr="00C11E79">
              <w:rPr>
                <w:rFonts w:ascii="Times New Roman" w:hAnsi="Times New Roman" w:cs="Times New Roman"/>
              </w:rPr>
              <w:t xml:space="preserve">Application </w:t>
            </w:r>
            <w:r w:rsidR="00380285" w:rsidRPr="00C11E79">
              <w:rPr>
                <w:rFonts w:ascii="Times New Roman" w:hAnsi="Times New Roman" w:cs="Times New Roman"/>
              </w:rPr>
              <w:t>F</w:t>
            </w:r>
            <w:r w:rsidRPr="00C11E79">
              <w:rPr>
                <w:rFonts w:ascii="Times New Roman" w:hAnsi="Times New Roman" w:cs="Times New Roman"/>
              </w:rPr>
              <w:t xml:space="preserve">orm for </w:t>
            </w:r>
            <w:r w:rsidR="00380285" w:rsidRPr="00C11E79">
              <w:rPr>
                <w:rFonts w:ascii="Times New Roman" w:hAnsi="Times New Roman" w:cs="Times New Roman"/>
              </w:rPr>
              <w:t>F</w:t>
            </w:r>
            <w:r w:rsidRPr="00C11E79">
              <w:rPr>
                <w:rFonts w:ascii="Times New Roman" w:hAnsi="Times New Roman" w:cs="Times New Roman"/>
              </w:rPr>
              <w:t xml:space="preserve">oreign </w:t>
            </w:r>
            <w:r w:rsidR="00380285" w:rsidRPr="00C11E79">
              <w:rPr>
                <w:rFonts w:ascii="Times New Roman" w:hAnsi="Times New Roman" w:cs="Times New Roman"/>
              </w:rPr>
              <w:t>S</w:t>
            </w:r>
            <w:r w:rsidRPr="00C11E79">
              <w:rPr>
                <w:rFonts w:ascii="Times New Roman" w:hAnsi="Times New Roman" w:cs="Times New Roman"/>
              </w:rPr>
              <w:t xml:space="preserve">tudents to </w:t>
            </w:r>
            <w:r w:rsidR="00380285" w:rsidRPr="00C11E79">
              <w:rPr>
                <w:rFonts w:ascii="Times New Roman" w:hAnsi="Times New Roman" w:cs="Times New Roman"/>
              </w:rPr>
              <w:t>S</w:t>
            </w:r>
            <w:r w:rsidRPr="00C11E79">
              <w:rPr>
                <w:rFonts w:ascii="Times New Roman" w:hAnsi="Times New Roman" w:cs="Times New Roman"/>
              </w:rPr>
              <w:t>tudy in TJUS.</w:t>
            </w:r>
            <w:r w:rsidR="00380285" w:rsidRPr="00C11E79">
              <w:rPr>
                <w:rFonts w:ascii="Times New Roman" w:hAnsi="Times New Roman" w:cs="Times New Roman"/>
              </w:rPr>
              <w:t xml:space="preserve"> </w:t>
            </w:r>
            <w:r w:rsidRPr="006E7352">
              <w:rPr>
                <w:rFonts w:ascii="Times New Roman" w:hAnsi="Times New Roman" w:cs="Times New Roman"/>
              </w:rPr>
              <w:t>Check Annex I for details.</w:t>
            </w:r>
          </w:p>
          <w:p w:rsidR="00B650FC" w:rsidRPr="006E7352" w:rsidRDefault="00B650FC" w:rsidP="00380285">
            <w:pPr>
              <w:pStyle w:val="a5"/>
              <w:spacing w:line="340" w:lineRule="exact"/>
              <w:ind w:firstLine="0"/>
              <w:jc w:val="left"/>
              <w:rPr>
                <w:rFonts w:ascii="Times New Roman" w:hAnsi="Times New Roman" w:cs="Times New Roman"/>
              </w:rPr>
            </w:pPr>
            <w:r w:rsidRPr="006E7352">
              <w:rPr>
                <w:rFonts w:ascii="Times New Roman" w:hAnsi="Times New Roman" w:cs="Times New Roman"/>
              </w:rPr>
              <w:t>2.Copy of passport (ordinary passport and valid after April 1, 2023).</w:t>
            </w:r>
          </w:p>
          <w:p w:rsidR="00B650FC" w:rsidRPr="006E7352" w:rsidRDefault="00B650FC" w:rsidP="00380285">
            <w:pPr>
              <w:pStyle w:val="a5"/>
              <w:spacing w:line="340" w:lineRule="exact"/>
              <w:ind w:firstLine="0"/>
              <w:jc w:val="left"/>
              <w:rPr>
                <w:rFonts w:ascii="Times New Roman" w:hAnsi="Times New Roman" w:cs="Times New Roman"/>
              </w:rPr>
            </w:pPr>
            <w:r w:rsidRPr="006E7352">
              <w:rPr>
                <w:rFonts w:ascii="Times New Roman" w:hAnsi="Times New Roman" w:cs="Times New Roman"/>
              </w:rPr>
              <w:t>3.Physical examination form for foreigners. The inspection shall be carried out in strict according with the items required in the form. Missing items, no photo of the person, or no seal on the photo, no signature or stamp of the doctor or hospital, and the expiration date (6 months) of the examination shall be deemed invalid.</w:t>
            </w:r>
            <w:r w:rsidR="00C11E79">
              <w:rPr>
                <w:rFonts w:ascii="Times New Roman" w:hAnsi="Times New Roman" w:cs="Times New Roman"/>
              </w:rPr>
              <w:t xml:space="preserve"> </w:t>
            </w:r>
            <w:r w:rsidRPr="006E7352">
              <w:rPr>
                <w:rFonts w:ascii="Times New Roman" w:hAnsi="Times New Roman" w:cs="Times New Roman"/>
              </w:rPr>
              <w:t>Check Annex II for details.</w:t>
            </w:r>
          </w:p>
          <w:p w:rsidR="00B650FC" w:rsidRPr="006E7352" w:rsidRDefault="00B650FC" w:rsidP="00380285">
            <w:pPr>
              <w:pStyle w:val="a5"/>
              <w:spacing w:line="340" w:lineRule="exact"/>
              <w:ind w:firstLine="0"/>
              <w:jc w:val="left"/>
              <w:rPr>
                <w:rFonts w:ascii="Times New Roman" w:hAnsi="Times New Roman" w:cs="Times New Roman"/>
              </w:rPr>
            </w:pPr>
            <w:r w:rsidRPr="006E7352">
              <w:rPr>
                <w:rFonts w:ascii="Times New Roman" w:hAnsi="Times New Roman" w:cs="Times New Roman"/>
              </w:rPr>
              <w:t xml:space="preserve">4.Certificate of no criminal record issued by relevant </w:t>
            </w:r>
            <w:r w:rsidRPr="006E7352">
              <w:rPr>
                <w:rFonts w:ascii="Times New Roman" w:hAnsi="Times New Roman" w:cs="Times New Roman"/>
              </w:rPr>
              <w:lastRenderedPageBreak/>
              <w:t>local agencies.</w:t>
            </w:r>
          </w:p>
          <w:p w:rsidR="00B650FC" w:rsidRPr="006E7352" w:rsidRDefault="00B650FC" w:rsidP="00380285">
            <w:pPr>
              <w:pStyle w:val="a5"/>
              <w:spacing w:line="340" w:lineRule="exact"/>
              <w:ind w:firstLine="0"/>
              <w:jc w:val="left"/>
              <w:rPr>
                <w:rFonts w:ascii="Times New Roman" w:hAnsi="Times New Roman" w:cs="Times New Roman"/>
              </w:rPr>
            </w:pPr>
            <w:r w:rsidRPr="006E7352">
              <w:rPr>
                <w:rFonts w:ascii="Times New Roman" w:hAnsi="Times New Roman" w:cs="Times New Roman"/>
              </w:rPr>
              <w:t>5.The highest academic certificate. If the applicant is a to-be graduate, he or she must submit a certificate of expected graduation issued by his or her school. A notarized Chinese or English translation must be attached to the text if the text is not Chinese or English.</w:t>
            </w:r>
          </w:p>
          <w:p w:rsidR="00B650FC" w:rsidRPr="006E7352" w:rsidRDefault="00B650FC" w:rsidP="00380285">
            <w:pPr>
              <w:pStyle w:val="a5"/>
              <w:spacing w:line="340" w:lineRule="exact"/>
              <w:ind w:firstLine="0"/>
              <w:jc w:val="left"/>
              <w:rPr>
                <w:rFonts w:ascii="Times New Roman" w:hAnsi="Times New Roman" w:cs="Times New Roman"/>
              </w:rPr>
            </w:pPr>
            <w:r w:rsidRPr="006E7352">
              <w:rPr>
                <w:rFonts w:ascii="Times New Roman" w:hAnsi="Times New Roman" w:cs="Times New Roman"/>
              </w:rPr>
              <w:t>6.Complete transcript of the highest academic education. A notarized Chinese or English translation must be attached to if the text is not Chinese or English.</w:t>
            </w:r>
          </w:p>
          <w:p w:rsidR="00B650FC" w:rsidRPr="006E7352" w:rsidRDefault="00B650FC" w:rsidP="00380285">
            <w:pPr>
              <w:pStyle w:val="a5"/>
              <w:spacing w:line="340" w:lineRule="exact"/>
              <w:ind w:firstLine="0"/>
              <w:jc w:val="left"/>
              <w:rPr>
                <w:rFonts w:ascii="Times New Roman" w:hAnsi="Times New Roman" w:cs="Times New Roman"/>
              </w:rPr>
            </w:pPr>
            <w:r w:rsidRPr="006E7352">
              <w:rPr>
                <w:rFonts w:ascii="Times New Roman" w:hAnsi="Times New Roman" w:cs="Times New Roman"/>
              </w:rPr>
              <w:t>7.Certificate Photo.</w:t>
            </w:r>
          </w:p>
          <w:p w:rsidR="00B650FC" w:rsidRPr="006E7352" w:rsidRDefault="00B650FC" w:rsidP="00380285">
            <w:pPr>
              <w:pStyle w:val="a5"/>
              <w:spacing w:line="340" w:lineRule="exact"/>
              <w:ind w:firstLine="0"/>
              <w:jc w:val="left"/>
              <w:rPr>
                <w:rFonts w:ascii="Times New Roman" w:hAnsi="Times New Roman" w:cs="Times New Roman"/>
              </w:rPr>
            </w:pPr>
            <w:r w:rsidRPr="006E7352">
              <w:rPr>
                <w:rFonts w:ascii="Times New Roman" w:hAnsi="Times New Roman" w:cs="Times New Roman"/>
              </w:rPr>
              <w:t>8.Valid transcripts of Hanyu Shuiping Kaoshi (HSK) Level 4 and above. (Malaysian independent secondary school graduates are not required to provide language certificates.)</w:t>
            </w:r>
          </w:p>
          <w:p w:rsidR="00B650FC" w:rsidRPr="006E7352" w:rsidRDefault="00B650FC" w:rsidP="00380285">
            <w:pPr>
              <w:pStyle w:val="a5"/>
              <w:spacing w:line="340" w:lineRule="exact"/>
              <w:ind w:firstLine="0"/>
              <w:jc w:val="left"/>
              <w:rPr>
                <w:rFonts w:ascii="Times New Roman" w:hAnsi="Times New Roman" w:cs="Times New Roman"/>
              </w:rPr>
            </w:pPr>
            <w:r w:rsidRPr="006E7352">
              <w:rPr>
                <w:rFonts w:ascii="Times New Roman" w:hAnsi="Times New Roman" w:cs="Times New Roman"/>
              </w:rPr>
              <w:t>9.English language certificate or English transcript.</w:t>
            </w:r>
          </w:p>
          <w:p w:rsidR="00B650FC" w:rsidRPr="006E7352" w:rsidRDefault="00B650FC" w:rsidP="00380285">
            <w:pPr>
              <w:pStyle w:val="a5"/>
              <w:spacing w:line="340" w:lineRule="exact"/>
              <w:ind w:firstLine="0"/>
              <w:jc w:val="left"/>
              <w:rPr>
                <w:rFonts w:ascii="Times New Roman" w:hAnsi="Times New Roman" w:cs="Times New Roman"/>
              </w:rPr>
            </w:pPr>
            <w:r w:rsidRPr="006E7352">
              <w:rPr>
                <w:rFonts w:ascii="Times New Roman" w:hAnsi="Times New Roman" w:cs="Times New Roman"/>
              </w:rPr>
              <w:t>10.Personal statements. Including the study and research plan in China, the family’s economic situation, the reasons for applying for the scholarship, the awards you have received and your personal expertise, etc. (not less than 800 words).</w:t>
            </w:r>
          </w:p>
          <w:p w:rsidR="00B650FC" w:rsidRPr="006E7352" w:rsidRDefault="00B650FC" w:rsidP="00380285">
            <w:pPr>
              <w:pStyle w:val="a5"/>
              <w:spacing w:line="340" w:lineRule="exact"/>
              <w:ind w:firstLine="0"/>
              <w:jc w:val="left"/>
              <w:rPr>
                <w:rFonts w:ascii="Times New Roman" w:hAnsi="Times New Roman" w:cs="Times New Roman"/>
              </w:rPr>
            </w:pPr>
            <w:r w:rsidRPr="006E7352">
              <w:rPr>
                <w:rFonts w:ascii="Times New Roman" w:hAnsi="Times New Roman" w:cs="Times New Roman"/>
              </w:rPr>
              <w:t>11.Letter of recommendation. The phone number and email address of the recommender are attached. Applicants for master’s or doctor'’ degrees must submit letters of recommendation from two professors or associate professors, written in Chinese or English.</w:t>
            </w:r>
          </w:p>
          <w:p w:rsidR="00F56A4A" w:rsidRPr="006E7352" w:rsidRDefault="00B650FC" w:rsidP="00380285">
            <w:pPr>
              <w:pStyle w:val="a5"/>
              <w:spacing w:line="340" w:lineRule="exact"/>
              <w:ind w:firstLine="0"/>
              <w:jc w:val="left"/>
              <w:rPr>
                <w:rFonts w:ascii="Times New Roman" w:hAnsi="Times New Roman" w:cs="Times New Roman"/>
              </w:rPr>
            </w:pPr>
            <w:r w:rsidRPr="006E7352">
              <w:rPr>
                <w:rFonts w:ascii="Times New Roman" w:hAnsi="Times New Roman" w:cs="Times New Roman"/>
              </w:rPr>
              <w:t>12</w:t>
            </w:r>
            <w:r w:rsidRPr="00C11E79">
              <w:rPr>
                <w:rFonts w:ascii="Times New Roman" w:hAnsi="Times New Roman" w:cs="Times New Roman"/>
              </w:rPr>
              <w:t>.Tianjin Municipal Government Scholarship Application Form for Foreign Students. (Students who are willing to apply for the scholarship should submit the "Tianjin Municipal Government Scholarship Application Form". Check Annex III for details.)</w:t>
            </w:r>
            <w:bookmarkStart w:id="0" w:name="_GoBack"/>
            <w:bookmarkEnd w:id="0"/>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6A4A" w:rsidRPr="006E7352" w:rsidRDefault="00C9525B">
            <w:pPr>
              <w:spacing w:line="360" w:lineRule="auto"/>
              <w:rPr>
                <w:rFonts w:ascii="Times New Roman" w:hAnsi="Times New Roman" w:cs="Times New Roman"/>
              </w:rPr>
            </w:pPr>
            <w:r w:rsidRPr="006E7352">
              <w:rPr>
                <w:rFonts w:ascii="Times New Roman" w:hAnsi="Times New Roman" w:cs="Times New Roman"/>
              </w:rPr>
              <w:lastRenderedPageBreak/>
              <w:t>4 years</w:t>
            </w:r>
          </w:p>
        </w:tc>
      </w:tr>
      <w:tr w:rsidR="00F56A4A" w:rsidRPr="006E7352">
        <w:trPr>
          <w:trHeight w:val="1859"/>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6A4A" w:rsidRPr="006E7352" w:rsidRDefault="00C9525B">
            <w:pPr>
              <w:spacing w:line="360" w:lineRule="auto"/>
              <w:rPr>
                <w:rFonts w:ascii="Times New Roman" w:hAnsi="Times New Roman" w:cs="Times New Roman"/>
              </w:rPr>
            </w:pPr>
            <w:r w:rsidRPr="006E7352">
              <w:rPr>
                <w:rFonts w:ascii="Times New Roman" w:hAnsi="Times New Roman" w:cs="Times New Roman"/>
              </w:rPr>
              <w:t>Master’s Degree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6A4A" w:rsidRPr="006E7352" w:rsidRDefault="00C9525B">
            <w:pPr>
              <w:spacing w:line="360" w:lineRule="auto"/>
              <w:rPr>
                <w:rFonts w:ascii="Times New Roman" w:hAnsi="Times New Roman" w:cs="Times New Roman"/>
              </w:rPr>
            </w:pPr>
            <w:r w:rsidRPr="006E7352">
              <w:rPr>
                <w:rFonts w:ascii="Times New Roman" w:hAnsi="Times New Roman" w:cs="Times New Roman"/>
              </w:rPr>
              <w:t>Under 18-40 years old, with bachelor’s degree and HSK4 certificate</w:t>
            </w:r>
          </w:p>
        </w:tc>
        <w:tc>
          <w:tcPr>
            <w:tcW w:w="4984"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6A4A" w:rsidRPr="006E7352" w:rsidRDefault="00C9525B">
            <w:pPr>
              <w:spacing w:line="360" w:lineRule="auto"/>
              <w:rPr>
                <w:rFonts w:ascii="Times New Roman" w:hAnsi="Times New Roman" w:cs="Times New Roman"/>
              </w:rPr>
            </w:pPr>
            <w:r w:rsidRPr="006E7352">
              <w:rPr>
                <w:rFonts w:ascii="Times New Roman" w:hAnsi="Times New Roman" w:cs="Times New Roman"/>
              </w:rPr>
              <w:t>3-5 years</w:t>
            </w:r>
          </w:p>
        </w:tc>
      </w:tr>
      <w:tr w:rsidR="00F56A4A" w:rsidRPr="006E7352">
        <w:trPr>
          <w:trHeight w:val="1859"/>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6A4A" w:rsidRPr="006E7352" w:rsidRDefault="00C9525B">
            <w:pPr>
              <w:spacing w:line="360" w:lineRule="auto"/>
              <w:rPr>
                <w:rFonts w:ascii="Times New Roman" w:hAnsi="Times New Roman" w:cs="Times New Roman"/>
              </w:rPr>
            </w:pPr>
            <w:r w:rsidRPr="006E7352">
              <w:rPr>
                <w:rFonts w:ascii="Times New Roman" w:hAnsi="Times New Roman" w:cs="Times New Roman"/>
              </w:rPr>
              <w:lastRenderedPageBreak/>
              <w:t xml:space="preserve">Doctor’s Degree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6A4A" w:rsidRPr="006E7352" w:rsidRDefault="00C9525B">
            <w:pPr>
              <w:spacing w:line="360" w:lineRule="auto"/>
              <w:rPr>
                <w:rFonts w:ascii="Times New Roman" w:hAnsi="Times New Roman" w:cs="Times New Roman"/>
              </w:rPr>
            </w:pPr>
            <w:r w:rsidRPr="006E7352">
              <w:rPr>
                <w:rFonts w:ascii="Times New Roman" w:hAnsi="Times New Roman" w:cs="Times New Roman"/>
              </w:rPr>
              <w:t>Under 45 years old, university graduate degree, HSK4 certificate</w:t>
            </w:r>
          </w:p>
        </w:tc>
        <w:tc>
          <w:tcPr>
            <w:tcW w:w="4984"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6A4A" w:rsidRPr="006E7352" w:rsidRDefault="00C9525B">
            <w:pPr>
              <w:spacing w:line="360" w:lineRule="auto"/>
              <w:rPr>
                <w:rFonts w:ascii="Times New Roman" w:hAnsi="Times New Roman" w:cs="Times New Roman"/>
              </w:rPr>
            </w:pPr>
            <w:r w:rsidRPr="006E7352">
              <w:rPr>
                <w:rFonts w:ascii="Times New Roman" w:hAnsi="Times New Roman" w:cs="Times New Roman"/>
              </w:rPr>
              <w:t>4-6 years</w:t>
            </w:r>
          </w:p>
        </w:tc>
      </w:tr>
      <w:tr w:rsidR="00F56A4A" w:rsidRPr="006E7352">
        <w:trPr>
          <w:trHeight w:val="5899"/>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6A4A" w:rsidRPr="006E7352" w:rsidRDefault="00C9525B">
            <w:pPr>
              <w:spacing w:line="360" w:lineRule="auto"/>
              <w:rPr>
                <w:rFonts w:ascii="Times New Roman" w:hAnsi="Times New Roman" w:cs="Times New Roman"/>
              </w:rPr>
            </w:pPr>
            <w:r w:rsidRPr="006E7352">
              <w:rPr>
                <w:rFonts w:ascii="Times New Roman" w:hAnsi="Times New Roman" w:cs="Times New Roman"/>
              </w:rPr>
              <w:lastRenderedPageBreak/>
              <w:t>Advanced student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6A4A" w:rsidRPr="006E7352" w:rsidRDefault="00C9525B">
            <w:pPr>
              <w:spacing w:line="360" w:lineRule="auto"/>
              <w:rPr>
                <w:rFonts w:ascii="Times New Roman" w:hAnsi="Times New Roman" w:cs="Times New Roman"/>
              </w:rPr>
            </w:pPr>
            <w:r w:rsidRPr="006E7352">
              <w:rPr>
                <w:rFonts w:ascii="Times New Roman" w:hAnsi="Times New Roman" w:cs="Times New Roman"/>
              </w:rPr>
              <w:t>Over 18 years old, with high school education or above</w:t>
            </w:r>
          </w:p>
        </w:tc>
        <w:tc>
          <w:tcPr>
            <w:tcW w:w="4984"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6A4A" w:rsidRPr="006E7352" w:rsidRDefault="00C9525B">
            <w:pPr>
              <w:spacing w:line="360" w:lineRule="auto"/>
              <w:rPr>
                <w:rFonts w:ascii="Times New Roman" w:hAnsi="Times New Roman" w:cs="Times New Roman"/>
              </w:rPr>
            </w:pPr>
            <w:r w:rsidRPr="006E7352">
              <w:rPr>
                <w:rFonts w:ascii="Times New Roman" w:hAnsi="Times New Roman" w:cs="Times New Roman"/>
              </w:rPr>
              <w:t>Unlimited</w:t>
            </w:r>
          </w:p>
        </w:tc>
      </w:tr>
    </w:tbl>
    <w:p w:rsidR="00F56A4A" w:rsidRPr="006E7352" w:rsidRDefault="00F56A4A">
      <w:pPr>
        <w:spacing w:line="360" w:lineRule="auto"/>
        <w:jc w:val="left"/>
        <w:rPr>
          <w:rFonts w:ascii="Times New Roman" w:eastAsiaTheme="minorEastAsia" w:hAnsi="Times New Roman" w:cs="Times New Roman"/>
          <w:sz w:val="24"/>
          <w:szCs w:val="24"/>
        </w:rPr>
      </w:pPr>
    </w:p>
    <w:p w:rsidR="00F56A4A" w:rsidRPr="006E7352" w:rsidRDefault="00C9525B">
      <w:pPr>
        <w:spacing w:line="360" w:lineRule="auto"/>
        <w:jc w:val="left"/>
        <w:rPr>
          <w:rFonts w:ascii="Times New Roman" w:eastAsia="Times New Roman" w:hAnsi="Times New Roman" w:cs="Times New Roman"/>
          <w:b/>
          <w:bCs/>
          <w:sz w:val="24"/>
          <w:szCs w:val="24"/>
        </w:rPr>
      </w:pPr>
      <w:r w:rsidRPr="006E7352">
        <w:rPr>
          <w:rFonts w:ascii="Times New Roman" w:eastAsia="Arial Unicode MS" w:hAnsi="Times New Roman" w:cs="Times New Roman"/>
          <w:sz w:val="24"/>
          <w:szCs w:val="24"/>
        </w:rPr>
        <w:t>Ⅲ</w:t>
      </w:r>
      <w:r w:rsidRPr="006E7352">
        <w:rPr>
          <w:rFonts w:ascii="Times New Roman" w:hAnsi="Times New Roman" w:cs="Times New Roman"/>
          <w:b/>
          <w:bCs/>
          <w:sz w:val="24"/>
          <w:szCs w:val="24"/>
        </w:rPr>
        <w:t>. Majors</w:t>
      </w:r>
    </w:p>
    <w:tbl>
      <w:tblPr>
        <w:tblStyle w:val="TableNormal"/>
        <w:tblW w:w="84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26"/>
        <w:gridCol w:w="2095"/>
        <w:gridCol w:w="2574"/>
        <w:gridCol w:w="1665"/>
      </w:tblGrid>
      <w:tr w:rsidR="00F56A4A" w:rsidRPr="006E7352">
        <w:trPr>
          <w:trHeight w:val="990"/>
          <w:jc w:val="center"/>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b/>
                <w:bCs/>
              </w:rPr>
              <w:t>School</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b/>
                <w:bCs/>
              </w:rPr>
              <w:t>Undergraduate        (4 years)</w:t>
            </w: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b/>
                <w:bCs/>
              </w:rPr>
              <w:t>Master’s degree               (3-5 years)</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b/>
                <w:bCs/>
              </w:rPr>
              <w:t>Doctor’s degree (4-6 years)</w:t>
            </w:r>
          </w:p>
        </w:tc>
      </w:tr>
      <w:tr w:rsidR="00F56A4A" w:rsidRPr="006E7352">
        <w:trPr>
          <w:trHeight w:val="1129"/>
          <w:jc w:val="center"/>
        </w:trPr>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b/>
                <w:bCs/>
              </w:rPr>
              <w:t>School of Physical Education and Educational Sciences</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Physical Education</w:t>
            </w: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Master of Physical Education (in the field of physical education)</w:t>
            </w:r>
          </w:p>
        </w:tc>
        <w:tc>
          <w:tcPr>
            <w:tcW w:w="166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Physical education and training</w:t>
            </w:r>
          </w:p>
        </w:tc>
      </w:tr>
      <w:tr w:rsidR="00F56A4A" w:rsidRPr="006E7352">
        <w:trPr>
          <w:trHeight w:val="660"/>
          <w:jc w:val="center"/>
        </w:trPr>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Special Education</w:t>
            </w: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Special pedagogy</w:t>
            </w:r>
          </w:p>
        </w:tc>
        <w:tc>
          <w:tcPr>
            <w:tcW w:w="1665"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r>
      <w:tr w:rsidR="00F56A4A" w:rsidRPr="006E7352">
        <w:trPr>
          <w:trHeight w:val="660"/>
          <w:jc w:val="center"/>
        </w:trPr>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Applied Psychology</w:t>
            </w: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Educational Technology</w:t>
            </w:r>
          </w:p>
        </w:tc>
        <w:tc>
          <w:tcPr>
            <w:tcW w:w="1665"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r>
      <w:tr w:rsidR="00F56A4A" w:rsidRPr="006E7352">
        <w:trPr>
          <w:trHeight w:val="749"/>
          <w:jc w:val="center"/>
        </w:trPr>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F56A4A">
            <w:pPr>
              <w:rPr>
                <w:rFonts w:ascii="Times New Roman" w:hAnsi="Times New Roman" w:cs="Times New Roman"/>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Vocational and technical pedagogy</w:t>
            </w:r>
          </w:p>
        </w:tc>
        <w:tc>
          <w:tcPr>
            <w:tcW w:w="1665"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r>
      <w:tr w:rsidR="00F56A4A" w:rsidRPr="006E7352">
        <w:trPr>
          <w:trHeight w:val="749"/>
          <w:jc w:val="center"/>
        </w:trPr>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F56A4A">
            <w:pPr>
              <w:rPr>
                <w:rFonts w:ascii="Times New Roman" w:hAnsi="Times New Roman" w:cs="Times New Roman"/>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Physical education and training</w:t>
            </w:r>
          </w:p>
        </w:tc>
        <w:tc>
          <w:tcPr>
            <w:tcW w:w="1665"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r>
      <w:tr w:rsidR="00F56A4A" w:rsidRPr="006E7352">
        <w:trPr>
          <w:trHeight w:val="1129"/>
          <w:jc w:val="center"/>
        </w:trPr>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b/>
                <w:bCs/>
              </w:rPr>
              <w:t>School of Sports Training</w:t>
            </w:r>
          </w:p>
        </w:tc>
        <w:tc>
          <w:tcPr>
            <w:tcW w:w="209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Sports Training</w:t>
            </w: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Master of Physical Education (in the field of sports training)</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Physical Education and Training</w:t>
            </w:r>
          </w:p>
        </w:tc>
      </w:tr>
      <w:tr w:rsidR="00F56A4A" w:rsidRPr="006E7352">
        <w:trPr>
          <w:trHeight w:val="749"/>
          <w:jc w:val="center"/>
        </w:trPr>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c>
          <w:tcPr>
            <w:tcW w:w="2095"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Physical Education and Training</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F56A4A">
            <w:pPr>
              <w:rPr>
                <w:rFonts w:ascii="Times New Roman" w:hAnsi="Times New Roman" w:cs="Times New Roman"/>
              </w:rPr>
            </w:pPr>
          </w:p>
        </w:tc>
      </w:tr>
      <w:tr w:rsidR="00F56A4A" w:rsidRPr="006E7352">
        <w:trPr>
          <w:trHeight w:val="1129"/>
          <w:jc w:val="center"/>
        </w:trPr>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b/>
                <w:bCs/>
              </w:rPr>
              <w:t>School of Social Sports and Health Sciences</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Rehabilitation and Health (Medical Major)</w:t>
            </w: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Master of Physical Education (in the field of social sports guidancing)</w:t>
            </w:r>
          </w:p>
        </w:tc>
        <w:tc>
          <w:tcPr>
            <w:tcW w:w="166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Sports Rehabilitation</w:t>
            </w:r>
          </w:p>
        </w:tc>
      </w:tr>
      <w:tr w:rsidR="00F56A4A" w:rsidRPr="006E7352">
        <w:trPr>
          <w:trHeight w:val="750"/>
          <w:jc w:val="center"/>
        </w:trPr>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Exercise Rehabilitation</w:t>
            </w: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Sports Rehabilitation</w:t>
            </w:r>
          </w:p>
        </w:tc>
        <w:tc>
          <w:tcPr>
            <w:tcW w:w="1665"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r>
      <w:tr w:rsidR="00F56A4A" w:rsidRPr="006E7352">
        <w:trPr>
          <w:trHeight w:val="750"/>
          <w:jc w:val="center"/>
        </w:trPr>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Social Sports</w:t>
            </w: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Sports and Health Management</w:t>
            </w:r>
          </w:p>
        </w:tc>
        <w:tc>
          <w:tcPr>
            <w:tcW w:w="1665"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r>
      <w:tr w:rsidR="00F56A4A" w:rsidRPr="006E7352">
        <w:trPr>
          <w:trHeight w:val="1832"/>
          <w:jc w:val="center"/>
        </w:trPr>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Sports and Human Science</w:t>
            </w: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F56A4A">
            <w:pPr>
              <w:rPr>
                <w:rFonts w:ascii="Times New Roman" w:hAnsi="Times New Roman" w:cs="Times New Roman"/>
              </w:rPr>
            </w:pPr>
          </w:p>
        </w:tc>
        <w:tc>
          <w:tcPr>
            <w:tcW w:w="1665"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r>
      <w:tr w:rsidR="00F56A4A" w:rsidRPr="006E7352">
        <w:trPr>
          <w:trHeight w:val="750"/>
          <w:jc w:val="center"/>
        </w:trPr>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b/>
                <w:bCs/>
              </w:rPr>
              <w:t>School of Sports Culture</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Martial Arts and Traditional Sports</w:t>
            </w: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Ethnic Traditional Sports</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F56A4A">
            <w:pPr>
              <w:rPr>
                <w:rFonts w:ascii="Times New Roman" w:hAnsi="Times New Roman" w:cs="Times New Roman"/>
              </w:rPr>
            </w:pPr>
          </w:p>
        </w:tc>
      </w:tr>
      <w:tr w:rsidR="00F56A4A" w:rsidRPr="006E7352">
        <w:trPr>
          <w:trHeight w:val="660"/>
          <w:jc w:val="center"/>
        </w:trPr>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Dancing</w:t>
            </w: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Sports Dancing</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F56A4A">
            <w:pPr>
              <w:rPr>
                <w:rFonts w:ascii="Times New Roman" w:hAnsi="Times New Roman" w:cs="Times New Roman"/>
              </w:rPr>
            </w:pPr>
          </w:p>
        </w:tc>
      </w:tr>
      <w:tr w:rsidR="00F56A4A" w:rsidRPr="006E7352">
        <w:trPr>
          <w:trHeight w:val="660"/>
          <w:jc w:val="center"/>
        </w:trPr>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Journalism</w:t>
            </w: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News and Communication</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F56A4A">
            <w:pPr>
              <w:rPr>
                <w:rFonts w:ascii="Times New Roman" w:hAnsi="Times New Roman" w:cs="Times New Roman"/>
              </w:rPr>
            </w:pPr>
          </w:p>
        </w:tc>
      </w:tr>
      <w:tr w:rsidR="00F56A4A" w:rsidRPr="006E7352">
        <w:trPr>
          <w:trHeight w:val="749"/>
          <w:jc w:val="center"/>
        </w:trPr>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Preschool Education</w:t>
            </w: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Curriculum and Teaching Theory</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F56A4A">
            <w:pPr>
              <w:rPr>
                <w:rFonts w:ascii="Times New Roman" w:hAnsi="Times New Roman" w:cs="Times New Roman"/>
              </w:rPr>
            </w:pPr>
          </w:p>
        </w:tc>
      </w:tr>
      <w:tr w:rsidR="00F56A4A" w:rsidRPr="006E7352">
        <w:trPr>
          <w:trHeight w:val="660"/>
          <w:jc w:val="center"/>
        </w:trPr>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F56A4A">
            <w:pPr>
              <w:rPr>
                <w:rFonts w:ascii="Times New Roman" w:hAnsi="Times New Roman" w:cs="Times New Roman"/>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Higher Education</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F56A4A">
            <w:pPr>
              <w:rPr>
                <w:rFonts w:ascii="Times New Roman" w:hAnsi="Times New Roman" w:cs="Times New Roman"/>
              </w:rPr>
            </w:pPr>
          </w:p>
        </w:tc>
      </w:tr>
      <w:tr w:rsidR="00F56A4A" w:rsidRPr="006E7352">
        <w:trPr>
          <w:trHeight w:val="749"/>
          <w:jc w:val="center"/>
        </w:trPr>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b/>
                <w:bCs/>
              </w:rPr>
              <w:t>School of Sports Economics and Management</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Management of Public Affairs</w:t>
            </w:r>
          </w:p>
        </w:tc>
        <w:tc>
          <w:tcPr>
            <w:tcW w:w="257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Sports Management</w:t>
            </w:r>
          </w:p>
        </w:tc>
        <w:tc>
          <w:tcPr>
            <w:tcW w:w="166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Humanistic sociology of sports</w:t>
            </w:r>
          </w:p>
        </w:tc>
      </w:tr>
      <w:tr w:rsidR="00F56A4A" w:rsidRPr="006E7352">
        <w:trPr>
          <w:trHeight w:val="749"/>
          <w:jc w:val="center"/>
        </w:trPr>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Sports Economy and Management</w:t>
            </w:r>
          </w:p>
        </w:tc>
        <w:tc>
          <w:tcPr>
            <w:tcW w:w="2574"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c>
          <w:tcPr>
            <w:tcW w:w="1665"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r>
      <w:tr w:rsidR="00F56A4A" w:rsidRPr="006E7352">
        <w:trPr>
          <w:trHeight w:val="660"/>
          <w:jc w:val="center"/>
        </w:trPr>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Marketing</w:t>
            </w:r>
          </w:p>
        </w:tc>
        <w:tc>
          <w:tcPr>
            <w:tcW w:w="2574"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c>
          <w:tcPr>
            <w:tcW w:w="1665"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r>
      <w:tr w:rsidR="00F56A4A" w:rsidRPr="006E7352">
        <w:trPr>
          <w:trHeight w:val="749"/>
          <w:jc w:val="center"/>
        </w:trPr>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b/>
                <w:bCs/>
              </w:rPr>
              <w:t>School of Sports and Health</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F56A4A">
            <w:pPr>
              <w:rPr>
                <w:rFonts w:ascii="Times New Roman" w:hAnsi="Times New Roman" w:cs="Times New Roman"/>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Applied psychology</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Sports and Human Science</w:t>
            </w:r>
          </w:p>
        </w:tc>
      </w:tr>
      <w:tr w:rsidR="00F56A4A" w:rsidRPr="006E7352">
        <w:trPr>
          <w:trHeight w:val="1129"/>
          <w:jc w:val="center"/>
        </w:trPr>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F56A4A">
            <w:pPr>
              <w:rPr>
                <w:rFonts w:ascii="Times New Roman" w:hAnsi="Times New Roman" w:cs="Times New Roman"/>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Humanistic sociology of sports</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Humanistic sociology of sports</w:t>
            </w:r>
          </w:p>
        </w:tc>
      </w:tr>
      <w:tr w:rsidR="00F56A4A" w:rsidRPr="006E7352">
        <w:trPr>
          <w:trHeight w:val="749"/>
          <w:jc w:val="center"/>
        </w:trPr>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F56A4A" w:rsidRPr="006E7352" w:rsidRDefault="00F56A4A">
            <w:pPr>
              <w:rPr>
                <w:rFonts w:ascii="Times New Roman" w:hAnsi="Times New Roman" w:cs="Times New Roman"/>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F56A4A">
            <w:pPr>
              <w:rPr>
                <w:rFonts w:ascii="Times New Roman" w:hAnsi="Times New Roman" w:cs="Times New Roman"/>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Sports and Human Science</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Sports psychology</w:t>
            </w:r>
          </w:p>
        </w:tc>
      </w:tr>
    </w:tbl>
    <w:p w:rsidR="00F56A4A" w:rsidRPr="006E7352" w:rsidRDefault="00C9525B" w:rsidP="008559F5">
      <w:pPr>
        <w:pStyle w:val="a5"/>
        <w:spacing w:line="480" w:lineRule="exact"/>
        <w:ind w:firstLineChars="200" w:firstLine="480"/>
        <w:rPr>
          <w:rFonts w:ascii="Times New Roman" w:eastAsia="Times New Roman" w:hAnsi="Times New Roman" w:cs="Times New Roman"/>
          <w:sz w:val="24"/>
          <w:szCs w:val="24"/>
        </w:rPr>
      </w:pPr>
      <w:r w:rsidRPr="006E7352">
        <w:rPr>
          <w:rFonts w:ascii="Times New Roman" w:hAnsi="Times New Roman" w:cs="Times New Roman"/>
          <w:sz w:val="24"/>
          <w:szCs w:val="24"/>
        </w:rPr>
        <w:t xml:space="preserve">For profession details and brief introduction, please refer to WeChat Official </w:t>
      </w:r>
      <w:r w:rsidRPr="006E7352">
        <w:rPr>
          <w:rFonts w:ascii="Times New Roman" w:eastAsia="Arial Unicode MS" w:hAnsi="Times New Roman" w:cs="Times New Roman"/>
          <w:sz w:val="24"/>
          <w:szCs w:val="24"/>
        </w:rPr>
        <w:t>：</w:t>
      </w:r>
      <w:r w:rsidRPr="006E7352">
        <w:rPr>
          <w:rFonts w:ascii="Times New Roman" w:hAnsi="Times New Roman" w:cs="Times New Roman"/>
          <w:sz w:val="24"/>
          <w:szCs w:val="24"/>
        </w:rPr>
        <w:t xml:space="preserve"> Account Foreign Affairs Office of TJUS.</w:t>
      </w:r>
    </w:p>
    <w:p w:rsidR="00F56A4A" w:rsidRPr="006E7352" w:rsidRDefault="00F56A4A">
      <w:pPr>
        <w:pStyle w:val="a5"/>
        <w:spacing w:line="480" w:lineRule="exact"/>
        <w:ind w:firstLine="0"/>
        <w:rPr>
          <w:rFonts w:ascii="Times New Roman" w:eastAsia="Times New Roman" w:hAnsi="Times New Roman" w:cs="Times New Roman"/>
          <w:sz w:val="24"/>
          <w:szCs w:val="24"/>
        </w:rPr>
      </w:pPr>
    </w:p>
    <w:p w:rsidR="00F56A4A" w:rsidRPr="006E7352" w:rsidRDefault="00C9525B">
      <w:pPr>
        <w:pStyle w:val="a5"/>
        <w:spacing w:line="480" w:lineRule="exact"/>
        <w:ind w:firstLine="0"/>
        <w:rPr>
          <w:rFonts w:ascii="Times New Roman" w:eastAsia="Times New Roman" w:hAnsi="Times New Roman" w:cs="Times New Roman"/>
          <w:b/>
          <w:bCs/>
          <w:sz w:val="24"/>
          <w:szCs w:val="24"/>
        </w:rPr>
      </w:pPr>
      <w:r w:rsidRPr="006E7352">
        <w:rPr>
          <w:rFonts w:ascii="Times New Roman" w:eastAsia="Arial Unicode MS" w:hAnsi="Times New Roman" w:cs="Times New Roman"/>
          <w:sz w:val="24"/>
          <w:szCs w:val="24"/>
        </w:rPr>
        <w:t>Ⅳ</w:t>
      </w:r>
      <w:r w:rsidRPr="006E7352">
        <w:rPr>
          <w:rFonts w:ascii="Times New Roman" w:hAnsi="Times New Roman" w:cs="Times New Roman"/>
          <w:b/>
          <w:bCs/>
          <w:sz w:val="24"/>
          <w:szCs w:val="24"/>
        </w:rPr>
        <w:t>. Campus</w:t>
      </w:r>
    </w:p>
    <w:p w:rsidR="00F56A4A" w:rsidRPr="006E7352" w:rsidRDefault="00C9525B">
      <w:pPr>
        <w:spacing w:line="480" w:lineRule="exact"/>
        <w:ind w:firstLine="560"/>
        <w:rPr>
          <w:rFonts w:ascii="Times New Roman" w:eastAsia="Times New Roman" w:hAnsi="Times New Roman" w:cs="Times New Roman"/>
          <w:sz w:val="24"/>
          <w:szCs w:val="24"/>
        </w:rPr>
      </w:pPr>
      <w:r w:rsidRPr="006E7352">
        <w:rPr>
          <w:rFonts w:ascii="Times New Roman" w:hAnsi="Times New Roman" w:cs="Times New Roman"/>
          <w:sz w:val="24"/>
          <w:szCs w:val="24"/>
        </w:rPr>
        <w:t>TJUS has a beautiful and modern campus with excellent learning and living conditions. The student dormitory is clean, sanitary, safe and convenient. The room is equipped with separate bathrooms, as well as AC (rental), 24-hour hot water, free WIFI on campus (</w:t>
      </w:r>
      <w:r w:rsidR="0046776C" w:rsidRPr="006E7352">
        <w:rPr>
          <w:rFonts w:ascii="Times New Roman" w:hAnsi="Times New Roman" w:cs="Times New Roman"/>
          <w:sz w:val="24"/>
          <w:szCs w:val="24"/>
        </w:rPr>
        <w:t>10</w:t>
      </w:r>
      <w:r w:rsidRPr="006E7352">
        <w:rPr>
          <w:rFonts w:ascii="Times New Roman" w:hAnsi="Times New Roman" w:cs="Times New Roman"/>
          <w:sz w:val="24"/>
          <w:szCs w:val="24"/>
        </w:rPr>
        <w:t xml:space="preserve">G per month for undergraduates, </w:t>
      </w:r>
      <w:r w:rsidR="0046776C" w:rsidRPr="006E7352">
        <w:rPr>
          <w:rFonts w:ascii="Times New Roman" w:hAnsi="Times New Roman" w:cs="Times New Roman"/>
          <w:sz w:val="24"/>
          <w:szCs w:val="24"/>
        </w:rPr>
        <w:t>20G</w:t>
      </w:r>
      <w:r w:rsidRPr="006E7352">
        <w:rPr>
          <w:rFonts w:ascii="Times New Roman" w:hAnsi="Times New Roman" w:cs="Times New Roman"/>
          <w:sz w:val="24"/>
          <w:szCs w:val="24"/>
        </w:rPr>
        <w:t xml:space="preserve"> for masters and doctoral students, and extra expenses for extra data), network and other equipment.</w:t>
      </w:r>
    </w:p>
    <w:p w:rsidR="00F56A4A" w:rsidRPr="006E7352" w:rsidRDefault="00C9525B">
      <w:pPr>
        <w:spacing w:line="480" w:lineRule="exact"/>
        <w:ind w:firstLine="562"/>
        <w:rPr>
          <w:rFonts w:ascii="Times New Roman" w:eastAsia="Times New Roman" w:hAnsi="Times New Roman" w:cs="Times New Roman"/>
          <w:sz w:val="24"/>
          <w:szCs w:val="24"/>
        </w:rPr>
      </w:pPr>
      <w:r w:rsidRPr="006E7352">
        <w:rPr>
          <w:rFonts w:ascii="Times New Roman" w:hAnsi="Times New Roman" w:cs="Times New Roman"/>
          <w:b/>
          <w:bCs/>
          <w:sz w:val="24"/>
          <w:szCs w:val="24"/>
        </w:rPr>
        <w:t xml:space="preserve">Tuition fees: </w:t>
      </w:r>
      <w:r w:rsidRPr="006E7352">
        <w:rPr>
          <w:rFonts w:ascii="Times New Roman" w:hAnsi="Times New Roman" w:cs="Times New Roman"/>
          <w:sz w:val="24"/>
          <w:szCs w:val="24"/>
        </w:rPr>
        <w:t>20,000 yuan/year for undergraduates, 30,000 yuan/year for postgraduates and 40,000 yuan/year for doctoral students.</w:t>
      </w:r>
    </w:p>
    <w:p w:rsidR="00F56A4A" w:rsidRPr="006E7352" w:rsidRDefault="00C9525B">
      <w:pPr>
        <w:spacing w:line="480" w:lineRule="exact"/>
        <w:ind w:firstLine="562"/>
        <w:rPr>
          <w:rFonts w:ascii="Times New Roman" w:eastAsia="Times New Roman" w:hAnsi="Times New Roman" w:cs="Times New Roman"/>
          <w:sz w:val="24"/>
          <w:szCs w:val="24"/>
        </w:rPr>
      </w:pPr>
      <w:r w:rsidRPr="006E7352">
        <w:rPr>
          <w:rFonts w:ascii="Times New Roman" w:hAnsi="Times New Roman" w:cs="Times New Roman"/>
          <w:b/>
          <w:bCs/>
          <w:sz w:val="24"/>
          <w:szCs w:val="24"/>
        </w:rPr>
        <w:t xml:space="preserve">Accommodation: </w:t>
      </w:r>
      <w:r w:rsidRPr="006E7352">
        <w:rPr>
          <w:rFonts w:ascii="Times New Roman" w:hAnsi="Times New Roman" w:cs="Times New Roman"/>
          <w:sz w:val="24"/>
          <w:szCs w:val="24"/>
        </w:rPr>
        <w:t>Student dormitory: 600-1200 yuan/person/month (independent toilet, bathroom</w:t>
      </w:r>
      <w:r w:rsidR="002D16F1" w:rsidRPr="006E7352">
        <w:rPr>
          <w:rFonts w:ascii="Times New Roman" w:hAnsi="Times New Roman" w:cs="Times New Roman"/>
          <w:sz w:val="24"/>
          <w:szCs w:val="24"/>
        </w:rPr>
        <w:t>, and rental air conditioning services</w:t>
      </w:r>
      <w:r w:rsidRPr="006E7352">
        <w:rPr>
          <w:rFonts w:ascii="Times New Roman" w:hAnsi="Times New Roman" w:cs="Times New Roman"/>
          <w:sz w:val="24"/>
          <w:szCs w:val="24"/>
        </w:rPr>
        <w:t>.</w:t>
      </w:r>
      <w:r w:rsidR="002D16F1" w:rsidRPr="006E7352">
        <w:rPr>
          <w:rFonts w:ascii="Times New Roman" w:hAnsi="Times New Roman" w:cs="Times New Roman"/>
          <w:sz w:val="24"/>
          <w:szCs w:val="24"/>
        </w:rPr>
        <w:t>)</w:t>
      </w:r>
    </w:p>
    <w:p w:rsidR="00F56A4A" w:rsidRPr="006E7352" w:rsidRDefault="00C9525B">
      <w:pPr>
        <w:spacing w:line="480" w:lineRule="exact"/>
        <w:ind w:firstLine="562"/>
        <w:rPr>
          <w:rFonts w:ascii="Times New Roman" w:eastAsia="Times New Roman" w:hAnsi="Times New Roman" w:cs="Times New Roman"/>
          <w:sz w:val="24"/>
          <w:szCs w:val="24"/>
        </w:rPr>
      </w:pPr>
      <w:r w:rsidRPr="006E7352">
        <w:rPr>
          <w:rFonts w:ascii="Times New Roman" w:hAnsi="Times New Roman" w:cs="Times New Roman"/>
          <w:b/>
          <w:bCs/>
          <w:sz w:val="24"/>
          <w:szCs w:val="24"/>
        </w:rPr>
        <w:lastRenderedPageBreak/>
        <w:t>Allowances:</w:t>
      </w:r>
      <w:r w:rsidRPr="006E7352">
        <w:rPr>
          <w:rFonts w:ascii="Times New Roman" w:hAnsi="Times New Roman" w:cs="Times New Roman"/>
          <w:sz w:val="24"/>
          <w:szCs w:val="24"/>
        </w:rPr>
        <w:t xml:space="preserve"> A certain amount of allowances and comprehensive medical insurance will be provided to students </w:t>
      </w:r>
      <w:r w:rsidRPr="006E7352">
        <w:rPr>
          <w:rFonts w:ascii="Times New Roman" w:hAnsi="Times New Roman" w:cs="Times New Roman"/>
          <w:b/>
          <w:bCs/>
          <w:sz w:val="24"/>
          <w:szCs w:val="24"/>
        </w:rPr>
        <w:t>who have won scholarships from Tianjin Municipal Government.</w:t>
      </w:r>
      <w:r w:rsidRPr="006E7352">
        <w:rPr>
          <w:rFonts w:ascii="Times New Roman" w:hAnsi="Times New Roman" w:cs="Times New Roman"/>
          <w:sz w:val="24"/>
          <w:szCs w:val="24"/>
        </w:rPr>
        <w:t xml:space="preserve"> The average for doctoral student is 1200 yuan/month, the average for master student is 1100 yuan/month, and the average for undergraduate student is 800 yuan/month.</w:t>
      </w:r>
    </w:p>
    <w:p w:rsidR="00F56A4A" w:rsidRPr="006E7352" w:rsidRDefault="00C9525B">
      <w:pPr>
        <w:spacing w:line="480" w:lineRule="exact"/>
        <w:ind w:firstLine="562"/>
        <w:rPr>
          <w:rFonts w:ascii="Times New Roman" w:eastAsia="Times New Roman" w:hAnsi="Times New Roman" w:cs="Times New Roman"/>
          <w:sz w:val="24"/>
          <w:szCs w:val="24"/>
        </w:rPr>
      </w:pPr>
      <w:r w:rsidRPr="006E7352">
        <w:rPr>
          <w:rFonts w:ascii="Times New Roman" w:hAnsi="Times New Roman" w:cs="Times New Roman"/>
          <w:b/>
          <w:bCs/>
          <w:sz w:val="24"/>
          <w:szCs w:val="24"/>
        </w:rPr>
        <w:t xml:space="preserve">Tianjin Municipal Government Scholarship: </w:t>
      </w:r>
      <w:r w:rsidRPr="006E7352">
        <w:rPr>
          <w:rFonts w:ascii="Times New Roman" w:hAnsi="Times New Roman" w:cs="Times New Roman"/>
          <w:sz w:val="24"/>
          <w:szCs w:val="24"/>
        </w:rPr>
        <w:t>Full Scholarship 34,800 yuan/person/year for undergraduates, 47,800 yuan/person/year for postgraduates and 58,800 yuan/person/year for doctoral students. Apply before the end of May each year.</w:t>
      </w:r>
    </w:p>
    <w:p w:rsidR="00F56A4A" w:rsidRPr="006E7352" w:rsidRDefault="00F56A4A">
      <w:pPr>
        <w:spacing w:line="480" w:lineRule="exact"/>
        <w:rPr>
          <w:rFonts w:ascii="Times New Roman" w:eastAsia="Times New Roman" w:hAnsi="Times New Roman" w:cs="Times New Roman"/>
          <w:sz w:val="24"/>
          <w:szCs w:val="24"/>
        </w:rPr>
      </w:pPr>
    </w:p>
    <w:p w:rsidR="00F56A4A" w:rsidRPr="006E7352" w:rsidRDefault="00C9525B">
      <w:pPr>
        <w:spacing w:line="360" w:lineRule="auto"/>
        <w:jc w:val="left"/>
        <w:rPr>
          <w:rFonts w:ascii="Times New Roman" w:eastAsia="Times New Roman" w:hAnsi="Times New Roman" w:cs="Times New Roman"/>
          <w:b/>
          <w:bCs/>
          <w:sz w:val="24"/>
          <w:szCs w:val="24"/>
        </w:rPr>
      </w:pPr>
      <w:r w:rsidRPr="006E7352">
        <w:rPr>
          <w:rFonts w:ascii="Times New Roman" w:eastAsia="Arial Unicode MS" w:hAnsi="Times New Roman" w:cs="Times New Roman"/>
          <w:sz w:val="24"/>
          <w:szCs w:val="24"/>
        </w:rPr>
        <w:t>Ⅴ</w:t>
      </w:r>
      <w:r w:rsidRPr="006E7352">
        <w:rPr>
          <w:rFonts w:ascii="Times New Roman" w:hAnsi="Times New Roman" w:cs="Times New Roman"/>
          <w:b/>
          <w:bCs/>
          <w:sz w:val="24"/>
          <w:szCs w:val="24"/>
        </w:rPr>
        <w:t>. Visa</w:t>
      </w:r>
    </w:p>
    <w:tbl>
      <w:tblPr>
        <w:tblStyle w:val="TableNormal"/>
        <w:tblW w:w="8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D4E9"/>
        <w:tblLayout w:type="fixed"/>
        <w:tblLook w:val="04A0" w:firstRow="1" w:lastRow="0" w:firstColumn="1" w:lastColumn="0" w:noHBand="0" w:noVBand="1"/>
      </w:tblPr>
      <w:tblGrid>
        <w:gridCol w:w="811"/>
        <w:gridCol w:w="1053"/>
        <w:gridCol w:w="1075"/>
        <w:gridCol w:w="1041"/>
        <w:gridCol w:w="1279"/>
        <w:gridCol w:w="935"/>
        <w:gridCol w:w="818"/>
        <w:gridCol w:w="1287"/>
      </w:tblGrid>
      <w:tr w:rsidR="00F56A4A" w:rsidRPr="006E7352" w:rsidTr="00C12655">
        <w:trPr>
          <w:trHeight w:val="1904"/>
          <w:jc w:val="center"/>
        </w:trPr>
        <w:tc>
          <w:tcPr>
            <w:tcW w:w="810" w:type="dxa"/>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b/>
                <w:bCs/>
              </w:rPr>
              <w:t>Type</w:t>
            </w:r>
          </w:p>
        </w:tc>
        <w:tc>
          <w:tcPr>
            <w:tcW w:w="1053" w:type="dxa"/>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b/>
                <w:bCs/>
              </w:rPr>
              <w:t>Duration of Study</w:t>
            </w:r>
          </w:p>
        </w:tc>
        <w:tc>
          <w:tcPr>
            <w:tcW w:w="1075" w:type="dxa"/>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b/>
                <w:bCs/>
              </w:rPr>
              <w:t>Maximum Duration</w:t>
            </w:r>
          </w:p>
        </w:tc>
        <w:tc>
          <w:tcPr>
            <w:tcW w:w="1041" w:type="dxa"/>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b/>
                <w:bCs/>
              </w:rPr>
              <w:t>Renewal Times</w:t>
            </w:r>
          </w:p>
        </w:tc>
        <w:tc>
          <w:tcPr>
            <w:tcW w:w="1279" w:type="dxa"/>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b/>
                <w:bCs/>
              </w:rPr>
              <w:t>Requirements for Physical Examination</w:t>
            </w:r>
          </w:p>
        </w:tc>
        <w:tc>
          <w:tcPr>
            <w:tcW w:w="935" w:type="dxa"/>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b/>
                <w:bCs/>
              </w:rPr>
              <w:t>Times of Entries</w:t>
            </w:r>
          </w:p>
        </w:tc>
        <w:tc>
          <w:tcPr>
            <w:tcW w:w="818" w:type="dxa"/>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b/>
                <w:bCs/>
              </w:rPr>
              <w:t>Extension Fee (RMB)</w:t>
            </w:r>
          </w:p>
        </w:tc>
        <w:tc>
          <w:tcPr>
            <w:tcW w:w="1287" w:type="dxa"/>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b/>
                <w:bCs/>
                <w:sz w:val="22"/>
                <w:szCs w:val="22"/>
              </w:rPr>
              <w:t>Physical  examinations Fee (RMB)</w:t>
            </w:r>
          </w:p>
        </w:tc>
      </w:tr>
      <w:tr w:rsidR="00F56A4A" w:rsidRPr="006E7352" w:rsidTr="00C12655">
        <w:trPr>
          <w:trHeight w:val="1425"/>
          <w:jc w:val="center"/>
        </w:trPr>
        <w:tc>
          <w:tcPr>
            <w:tcW w:w="810" w:type="dxa"/>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X2 Visa</w:t>
            </w:r>
          </w:p>
        </w:tc>
        <w:tc>
          <w:tcPr>
            <w:tcW w:w="1053" w:type="dxa"/>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Less than half a year.</w:t>
            </w:r>
          </w:p>
        </w:tc>
        <w:tc>
          <w:tcPr>
            <w:tcW w:w="1075" w:type="dxa"/>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180 days</w:t>
            </w:r>
          </w:p>
        </w:tc>
        <w:tc>
          <w:tcPr>
            <w:tcW w:w="1041" w:type="dxa"/>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Once (within 180 days)</w:t>
            </w:r>
          </w:p>
        </w:tc>
        <w:tc>
          <w:tcPr>
            <w:tcW w:w="1279" w:type="dxa"/>
            <w:vMerge w:val="restart"/>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kern w:val="0"/>
              </w:rPr>
              <w:t>Students should do physical examination in their home country, and verify the result after entering into China</w:t>
            </w:r>
          </w:p>
        </w:tc>
        <w:tc>
          <w:tcPr>
            <w:tcW w:w="935" w:type="dxa"/>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Single</w:t>
            </w:r>
          </w:p>
        </w:tc>
        <w:tc>
          <w:tcPr>
            <w:tcW w:w="818" w:type="dxa"/>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About 200 yuan</w:t>
            </w:r>
          </w:p>
        </w:tc>
        <w:tc>
          <w:tcPr>
            <w:tcW w:w="1287" w:type="dxa"/>
            <w:vMerge w:val="restart"/>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sz w:val="24"/>
                <w:szCs w:val="24"/>
              </w:rPr>
              <w:t>About 600 yuan</w:t>
            </w:r>
          </w:p>
        </w:tc>
      </w:tr>
      <w:tr w:rsidR="00F56A4A" w:rsidRPr="006E7352" w:rsidTr="00C12655">
        <w:trPr>
          <w:trHeight w:val="2594"/>
          <w:jc w:val="center"/>
        </w:trPr>
        <w:tc>
          <w:tcPr>
            <w:tcW w:w="810" w:type="dxa"/>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X1 Visa</w:t>
            </w:r>
          </w:p>
        </w:tc>
        <w:tc>
          <w:tcPr>
            <w:tcW w:w="1053" w:type="dxa"/>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Over half a year</w:t>
            </w:r>
          </w:p>
        </w:tc>
        <w:tc>
          <w:tcPr>
            <w:tcW w:w="2116" w:type="dxa"/>
            <w:gridSpan w:val="2"/>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Students should apply for Residence Permit within 30 days after arrival in China.</w:t>
            </w:r>
          </w:p>
        </w:tc>
        <w:tc>
          <w:tcPr>
            <w:tcW w:w="1279" w:type="dxa"/>
            <w:vMerge/>
            <w:shd w:val="clear" w:color="auto" w:fill="auto"/>
          </w:tcPr>
          <w:p w:rsidR="00F56A4A" w:rsidRPr="006E7352" w:rsidRDefault="00F56A4A">
            <w:pPr>
              <w:rPr>
                <w:rFonts w:ascii="Times New Roman" w:hAnsi="Times New Roman" w:cs="Times New Roman"/>
              </w:rPr>
            </w:pPr>
          </w:p>
        </w:tc>
        <w:tc>
          <w:tcPr>
            <w:tcW w:w="935" w:type="dxa"/>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Single</w:t>
            </w:r>
          </w:p>
        </w:tc>
        <w:tc>
          <w:tcPr>
            <w:tcW w:w="818" w:type="dxa"/>
            <w:shd w:val="clear" w:color="auto" w:fill="auto"/>
            <w:tcMar>
              <w:top w:w="80" w:type="dxa"/>
              <w:left w:w="80" w:type="dxa"/>
              <w:bottom w:w="80" w:type="dxa"/>
              <w:right w:w="80" w:type="dxa"/>
            </w:tcMar>
            <w:vAlign w:val="center"/>
          </w:tcPr>
          <w:p w:rsidR="00F56A4A" w:rsidRPr="006E7352" w:rsidRDefault="00F56A4A">
            <w:pPr>
              <w:rPr>
                <w:rFonts w:ascii="Times New Roman" w:hAnsi="Times New Roman" w:cs="Times New Roman"/>
              </w:rPr>
            </w:pPr>
          </w:p>
        </w:tc>
        <w:tc>
          <w:tcPr>
            <w:tcW w:w="1287" w:type="dxa"/>
            <w:vMerge/>
            <w:shd w:val="clear" w:color="auto" w:fill="auto"/>
          </w:tcPr>
          <w:p w:rsidR="00F56A4A" w:rsidRPr="006E7352" w:rsidRDefault="00F56A4A">
            <w:pPr>
              <w:rPr>
                <w:rFonts w:ascii="Times New Roman" w:hAnsi="Times New Roman" w:cs="Times New Roman"/>
              </w:rPr>
            </w:pPr>
          </w:p>
        </w:tc>
      </w:tr>
      <w:tr w:rsidR="00F56A4A" w:rsidRPr="006E7352" w:rsidTr="00C12655">
        <w:trPr>
          <w:trHeight w:val="1134"/>
          <w:jc w:val="center"/>
        </w:trPr>
        <w:tc>
          <w:tcPr>
            <w:tcW w:w="810" w:type="dxa"/>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Residence Permit</w:t>
            </w:r>
          </w:p>
        </w:tc>
        <w:tc>
          <w:tcPr>
            <w:tcW w:w="1053" w:type="dxa"/>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Over one year.</w:t>
            </w:r>
          </w:p>
        </w:tc>
        <w:tc>
          <w:tcPr>
            <w:tcW w:w="1075" w:type="dxa"/>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One year</w:t>
            </w:r>
          </w:p>
        </w:tc>
        <w:tc>
          <w:tcPr>
            <w:tcW w:w="1041" w:type="dxa"/>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Multiple</w:t>
            </w:r>
          </w:p>
        </w:tc>
        <w:tc>
          <w:tcPr>
            <w:tcW w:w="1279" w:type="dxa"/>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Required</w:t>
            </w:r>
          </w:p>
        </w:tc>
        <w:tc>
          <w:tcPr>
            <w:tcW w:w="935" w:type="dxa"/>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Multiple</w:t>
            </w:r>
          </w:p>
        </w:tc>
        <w:tc>
          <w:tcPr>
            <w:tcW w:w="818" w:type="dxa"/>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Fonts w:ascii="Times New Roman" w:hAnsi="Times New Roman" w:cs="Times New Roman"/>
              </w:rPr>
              <w:t>About 400 yuan</w:t>
            </w:r>
          </w:p>
        </w:tc>
        <w:tc>
          <w:tcPr>
            <w:tcW w:w="1287" w:type="dxa"/>
            <w:vMerge/>
            <w:shd w:val="clear" w:color="auto" w:fill="auto"/>
          </w:tcPr>
          <w:p w:rsidR="00F56A4A" w:rsidRPr="006E7352" w:rsidRDefault="00F56A4A">
            <w:pPr>
              <w:rPr>
                <w:rFonts w:ascii="Times New Roman" w:hAnsi="Times New Roman" w:cs="Times New Roman"/>
              </w:rPr>
            </w:pPr>
          </w:p>
        </w:tc>
      </w:tr>
    </w:tbl>
    <w:p w:rsidR="00F56A4A" w:rsidRPr="006E7352" w:rsidRDefault="00F56A4A">
      <w:pPr>
        <w:jc w:val="center"/>
        <w:rPr>
          <w:rFonts w:ascii="Times New Roman" w:eastAsia="Times New Roman" w:hAnsi="Times New Roman" w:cs="Times New Roman"/>
          <w:b/>
          <w:bCs/>
          <w:sz w:val="24"/>
          <w:szCs w:val="24"/>
        </w:rPr>
      </w:pPr>
    </w:p>
    <w:p w:rsidR="00F56A4A" w:rsidRPr="006E7352" w:rsidRDefault="00F56A4A">
      <w:pPr>
        <w:jc w:val="center"/>
        <w:rPr>
          <w:rFonts w:ascii="Times New Roman" w:eastAsia="Times New Roman" w:hAnsi="Times New Roman" w:cs="Times New Roman"/>
          <w:b/>
          <w:bCs/>
          <w:sz w:val="24"/>
          <w:szCs w:val="24"/>
        </w:rPr>
      </w:pPr>
    </w:p>
    <w:p w:rsidR="00F56A4A" w:rsidRPr="006E7352" w:rsidRDefault="00C9525B">
      <w:pPr>
        <w:pStyle w:val="a5"/>
        <w:spacing w:line="480" w:lineRule="exact"/>
        <w:ind w:firstLine="560"/>
        <w:rPr>
          <w:rFonts w:ascii="Times New Roman" w:eastAsia="Times New Roman" w:hAnsi="Times New Roman" w:cs="Times New Roman"/>
          <w:sz w:val="24"/>
          <w:szCs w:val="24"/>
        </w:rPr>
      </w:pPr>
      <w:r w:rsidRPr="006E7352">
        <w:rPr>
          <w:rFonts w:ascii="Times New Roman" w:hAnsi="Times New Roman" w:cs="Times New Roman"/>
          <w:sz w:val="24"/>
          <w:szCs w:val="24"/>
        </w:rPr>
        <w:lastRenderedPageBreak/>
        <w:t>Note: Any change in visa processing information shall be subject to the policy published on the website of the Ministry of Foreign Affairs of the People’s Republic of China.</w:t>
      </w:r>
    </w:p>
    <w:p w:rsidR="00F56A4A" w:rsidRPr="006E7352" w:rsidRDefault="00F56A4A">
      <w:pPr>
        <w:pStyle w:val="a5"/>
        <w:spacing w:line="480" w:lineRule="exact"/>
        <w:ind w:firstLine="0"/>
        <w:rPr>
          <w:rFonts w:ascii="Times New Roman" w:eastAsia="Times New Roman" w:hAnsi="Times New Roman" w:cs="Times New Roman"/>
          <w:sz w:val="24"/>
          <w:szCs w:val="24"/>
        </w:rPr>
      </w:pPr>
    </w:p>
    <w:p w:rsidR="00F56A4A" w:rsidRPr="006E7352" w:rsidRDefault="00C9525B">
      <w:pPr>
        <w:spacing w:line="480" w:lineRule="exact"/>
        <w:rPr>
          <w:rFonts w:ascii="Times New Roman" w:eastAsia="Times New Roman" w:hAnsi="Times New Roman" w:cs="Times New Roman"/>
          <w:b/>
          <w:bCs/>
          <w:sz w:val="24"/>
          <w:szCs w:val="24"/>
        </w:rPr>
      </w:pPr>
      <w:r w:rsidRPr="006E7352">
        <w:rPr>
          <w:rFonts w:ascii="Times New Roman" w:eastAsia="Arial Unicode MS" w:hAnsi="Times New Roman" w:cs="Times New Roman"/>
          <w:sz w:val="24"/>
          <w:szCs w:val="24"/>
        </w:rPr>
        <w:t>Ⅵ</w:t>
      </w:r>
      <w:r w:rsidRPr="006E7352">
        <w:rPr>
          <w:rFonts w:ascii="Times New Roman" w:hAnsi="Times New Roman" w:cs="Times New Roman"/>
          <w:b/>
          <w:bCs/>
          <w:sz w:val="24"/>
          <w:szCs w:val="24"/>
        </w:rPr>
        <w:t>. Application Process</w:t>
      </w:r>
    </w:p>
    <w:p w:rsidR="00F56A4A" w:rsidRPr="006E7352" w:rsidRDefault="00C9525B">
      <w:pPr>
        <w:pStyle w:val="a5"/>
        <w:numPr>
          <w:ilvl w:val="0"/>
          <w:numId w:val="5"/>
        </w:numPr>
        <w:spacing w:line="480" w:lineRule="exact"/>
        <w:rPr>
          <w:rFonts w:ascii="Times New Roman" w:hAnsi="Times New Roman" w:cs="Times New Roman"/>
          <w:b/>
          <w:bCs/>
          <w:sz w:val="24"/>
          <w:szCs w:val="24"/>
        </w:rPr>
      </w:pPr>
      <w:r w:rsidRPr="006E7352">
        <w:rPr>
          <w:rStyle w:val="A6"/>
          <w:rFonts w:ascii="Times New Roman" w:hAnsi="Times New Roman" w:cs="Times New Roman"/>
          <w:b/>
          <w:bCs/>
          <w:sz w:val="24"/>
          <w:szCs w:val="24"/>
        </w:rPr>
        <w:t>Application Method</w:t>
      </w:r>
    </w:p>
    <w:p w:rsidR="00F56A4A" w:rsidRPr="006E7352" w:rsidRDefault="00C9525B">
      <w:pPr>
        <w:spacing w:line="480" w:lineRule="exact"/>
        <w:ind w:firstLine="560"/>
        <w:jc w:val="left"/>
        <w:rPr>
          <w:rStyle w:val="a7"/>
          <w:rFonts w:ascii="Times New Roman" w:eastAsia="Times New Roman" w:hAnsi="Times New Roman" w:cs="Times New Roman"/>
          <w:sz w:val="24"/>
          <w:szCs w:val="24"/>
        </w:rPr>
      </w:pPr>
      <w:r w:rsidRPr="006E7352">
        <w:rPr>
          <w:rFonts w:ascii="Times New Roman" w:hAnsi="Times New Roman" w:cs="Times New Roman"/>
          <w:sz w:val="24"/>
          <w:szCs w:val="24"/>
        </w:rPr>
        <w:t xml:space="preserve">Please send the registration materials to </w:t>
      </w:r>
      <w:hyperlink r:id="rId7" w:history="1">
        <w:r w:rsidRPr="006E7352">
          <w:rPr>
            <w:rStyle w:val="Hyperlink0"/>
            <w:rFonts w:eastAsia="等线"/>
          </w:rPr>
          <w:t>fao@tjus.edu.cn</w:t>
        </w:r>
      </w:hyperlink>
    </w:p>
    <w:p w:rsidR="00F56A4A" w:rsidRPr="006E7352" w:rsidRDefault="00C9525B">
      <w:pPr>
        <w:spacing w:line="480" w:lineRule="exact"/>
        <w:ind w:firstLine="560"/>
        <w:jc w:val="left"/>
        <w:rPr>
          <w:rStyle w:val="a7"/>
          <w:rFonts w:ascii="Times New Roman" w:eastAsia="Times New Roman" w:hAnsi="Times New Roman" w:cs="Times New Roman"/>
          <w:sz w:val="24"/>
          <w:szCs w:val="24"/>
        </w:rPr>
      </w:pPr>
      <w:r w:rsidRPr="006E7352">
        <w:rPr>
          <w:rStyle w:val="a7"/>
          <w:rFonts w:ascii="Times New Roman" w:hAnsi="Times New Roman" w:cs="Times New Roman"/>
          <w:sz w:val="24"/>
          <w:szCs w:val="24"/>
        </w:rPr>
        <w:t>Email should be titled as “name+ Application for studying in China+ School+ Major”.</w:t>
      </w:r>
    </w:p>
    <w:p w:rsidR="00F56A4A" w:rsidRPr="006E7352" w:rsidRDefault="00C9525B">
      <w:pPr>
        <w:pStyle w:val="a5"/>
        <w:numPr>
          <w:ilvl w:val="0"/>
          <w:numId w:val="5"/>
        </w:numPr>
        <w:spacing w:line="360" w:lineRule="auto"/>
        <w:rPr>
          <w:rFonts w:ascii="Times New Roman" w:hAnsi="Times New Roman" w:cs="Times New Roman"/>
          <w:b/>
          <w:bCs/>
          <w:sz w:val="24"/>
          <w:szCs w:val="24"/>
        </w:rPr>
      </w:pPr>
      <w:r w:rsidRPr="006E7352">
        <w:rPr>
          <w:rStyle w:val="A6"/>
          <w:rFonts w:ascii="Times New Roman" w:hAnsi="Times New Roman" w:cs="Times New Roman"/>
          <w:b/>
          <w:bCs/>
          <w:sz w:val="24"/>
          <w:szCs w:val="24"/>
        </w:rPr>
        <w:t xml:space="preserve">Time </w:t>
      </w:r>
    </w:p>
    <w:tbl>
      <w:tblPr>
        <w:tblStyle w:val="TableNormal"/>
        <w:tblW w:w="888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42"/>
        <w:gridCol w:w="3545"/>
        <w:gridCol w:w="3402"/>
      </w:tblGrid>
      <w:tr w:rsidR="00F56A4A" w:rsidRPr="006E7352">
        <w:trPr>
          <w:trHeight w:val="376"/>
        </w:trPr>
        <w:tc>
          <w:tcPr>
            <w:tcW w:w="1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pStyle w:val="TableParagraph"/>
              <w:spacing w:line="380" w:lineRule="exact"/>
              <w:jc w:val="center"/>
              <w:rPr>
                <w:rFonts w:ascii="Times New Roman" w:hAnsi="Times New Roman" w:cs="Times New Roman"/>
              </w:rPr>
            </w:pPr>
            <w:r w:rsidRPr="006E7352">
              <w:rPr>
                <w:rStyle w:val="a7"/>
                <w:rFonts w:ascii="Times New Roman" w:hAnsi="Times New Roman" w:cs="Times New Roman"/>
                <w:b/>
                <w:bCs/>
                <w:sz w:val="24"/>
                <w:szCs w:val="24"/>
              </w:rPr>
              <w:t>Education level</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Style w:val="a7"/>
                <w:rFonts w:ascii="Times New Roman" w:hAnsi="Times New Roman" w:cs="Times New Roman"/>
                <w:b/>
                <w:bCs/>
                <w:sz w:val="24"/>
                <w:szCs w:val="24"/>
              </w:rPr>
              <w:t>Enrollment in autumn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Style w:val="a7"/>
                <w:rFonts w:ascii="Times New Roman" w:hAnsi="Times New Roman" w:cs="Times New Roman"/>
                <w:b/>
                <w:bCs/>
                <w:sz w:val="24"/>
                <w:szCs w:val="24"/>
              </w:rPr>
              <w:t>Enrollment in spring</w:t>
            </w:r>
          </w:p>
        </w:tc>
      </w:tr>
      <w:tr w:rsidR="00F56A4A" w:rsidRPr="006E7352">
        <w:trPr>
          <w:trHeight w:val="1345"/>
        </w:trPr>
        <w:tc>
          <w:tcPr>
            <w:tcW w:w="1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Style w:val="a7"/>
                <w:rFonts w:ascii="Times New Roman" w:hAnsi="Times New Roman" w:cs="Times New Roman"/>
                <w:sz w:val="24"/>
                <w:szCs w:val="24"/>
              </w:rPr>
              <w:t>Advanced student</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rsidP="006F4578">
            <w:pPr>
              <w:spacing w:line="380" w:lineRule="exact"/>
              <w:jc w:val="center"/>
              <w:rPr>
                <w:rFonts w:ascii="Times New Roman" w:hAnsi="Times New Roman" w:cs="Times New Roman"/>
              </w:rPr>
            </w:pPr>
            <w:r w:rsidRPr="006E7352">
              <w:rPr>
                <w:rStyle w:val="a7"/>
                <w:rFonts w:ascii="Times New Roman" w:hAnsi="Times New Roman" w:cs="Times New Roman"/>
                <w:sz w:val="24"/>
                <w:szCs w:val="24"/>
              </w:rPr>
              <w:t xml:space="preserve">The application submission period is from </w:t>
            </w:r>
            <w:r w:rsidR="006F4578" w:rsidRPr="006E7352">
              <w:rPr>
                <w:rStyle w:val="a7"/>
                <w:rFonts w:ascii="Times New Roman" w:hAnsi="Times New Roman" w:cs="Times New Roman"/>
                <w:sz w:val="24"/>
                <w:szCs w:val="24"/>
              </w:rPr>
              <w:t xml:space="preserve">now until </w:t>
            </w:r>
            <w:r w:rsidRPr="006E7352">
              <w:rPr>
                <w:rStyle w:val="a7"/>
                <w:rFonts w:ascii="Times New Roman" w:hAnsi="Times New Roman" w:cs="Times New Roman"/>
                <w:sz w:val="24"/>
                <w:szCs w:val="24"/>
              </w:rPr>
              <w:t xml:space="preserve">May </w:t>
            </w:r>
            <w:r w:rsidR="006F4578" w:rsidRPr="006E7352">
              <w:rPr>
                <w:rStyle w:val="a7"/>
                <w:rFonts w:ascii="Times New Roman" w:hAnsi="Times New Roman" w:cs="Times New Roman"/>
                <w:sz w:val="24"/>
                <w:szCs w:val="24"/>
              </w:rPr>
              <w:t>10</w:t>
            </w:r>
            <w:r w:rsidRPr="006E7352">
              <w:rPr>
                <w:rStyle w:val="a7"/>
                <w:rFonts w:ascii="Times New Roman" w:hAnsi="Times New Roman" w:cs="Times New Roman"/>
                <w:sz w:val="24"/>
                <w:szCs w:val="24"/>
              </w:rPr>
              <w:t>, 2021.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Style w:val="a7"/>
                <w:rFonts w:ascii="Times New Roman" w:hAnsi="Times New Roman" w:cs="Times New Roman"/>
                <w:sz w:val="24"/>
                <w:szCs w:val="24"/>
              </w:rPr>
              <w:t>The application submission period is from November 16 to December 15th, 2021.</w:t>
            </w:r>
          </w:p>
        </w:tc>
      </w:tr>
      <w:tr w:rsidR="00F56A4A" w:rsidRPr="006E7352">
        <w:trPr>
          <w:trHeight w:val="2276"/>
        </w:trPr>
        <w:tc>
          <w:tcPr>
            <w:tcW w:w="1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Style w:val="a7"/>
                <w:rFonts w:ascii="Times New Roman" w:hAnsi="Times New Roman" w:cs="Times New Roman"/>
                <w:sz w:val="24"/>
                <w:szCs w:val="24"/>
              </w:rPr>
              <w:t>Undergraduates</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Style w:val="a7"/>
                <w:rFonts w:ascii="Times New Roman" w:hAnsi="Times New Roman" w:cs="Times New Roman"/>
                <w:sz w:val="24"/>
                <w:szCs w:val="24"/>
              </w:rPr>
              <w:t xml:space="preserve">The application period is </w:t>
            </w:r>
            <w:r w:rsidR="006F4578" w:rsidRPr="006E7352">
              <w:rPr>
                <w:rStyle w:val="a7"/>
                <w:rFonts w:ascii="Times New Roman" w:hAnsi="Times New Roman" w:cs="Times New Roman"/>
                <w:sz w:val="24"/>
                <w:szCs w:val="24"/>
              </w:rPr>
              <w:t>from now until May 10, 2021.</w:t>
            </w:r>
            <w:r w:rsidRPr="006E7352">
              <w:rPr>
                <w:rStyle w:val="a7"/>
                <w:rFonts w:ascii="Times New Roman" w:hAnsi="Times New Roman" w:cs="Times New Roman"/>
                <w:sz w:val="24"/>
                <w:szCs w:val="24"/>
              </w:rPr>
              <w:t>, and the entrance examination will be held in mid-June (to be determined).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Style w:val="a7"/>
                <w:rFonts w:ascii="Times New Roman" w:hAnsi="Times New Roman" w:cs="Times New Roman"/>
                <w:sz w:val="24"/>
                <w:szCs w:val="24"/>
              </w:rPr>
              <w:t>The application submission time is from November 16th to December 15th, 2021. The entrance examination will be held at the end of December (to be determined).</w:t>
            </w:r>
          </w:p>
        </w:tc>
      </w:tr>
      <w:tr w:rsidR="00F56A4A" w:rsidRPr="006E7352">
        <w:trPr>
          <w:trHeight w:val="1896"/>
        </w:trPr>
        <w:tc>
          <w:tcPr>
            <w:tcW w:w="1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Style w:val="a7"/>
                <w:rFonts w:ascii="Times New Roman" w:hAnsi="Times New Roman" w:cs="Times New Roman"/>
                <w:sz w:val="24"/>
                <w:szCs w:val="24"/>
              </w:rPr>
              <w:t>Postgraduate and PhD</w:t>
            </w:r>
          </w:p>
        </w:tc>
        <w:tc>
          <w:tcPr>
            <w:tcW w:w="3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Style w:val="a7"/>
                <w:rFonts w:ascii="Times New Roman" w:hAnsi="Times New Roman" w:cs="Times New Roman"/>
                <w:sz w:val="24"/>
                <w:szCs w:val="24"/>
              </w:rPr>
              <w:t xml:space="preserve">The application time is </w:t>
            </w:r>
            <w:r w:rsidR="006F4578" w:rsidRPr="006E7352">
              <w:rPr>
                <w:rStyle w:val="a7"/>
                <w:rFonts w:ascii="Times New Roman" w:hAnsi="Times New Roman" w:cs="Times New Roman"/>
                <w:sz w:val="24"/>
                <w:szCs w:val="24"/>
              </w:rPr>
              <w:t>from now until May 10, 2021.</w:t>
            </w:r>
            <w:r w:rsidRPr="006E7352">
              <w:rPr>
                <w:rStyle w:val="a7"/>
                <w:rFonts w:ascii="Times New Roman" w:hAnsi="Times New Roman" w:cs="Times New Roman"/>
                <w:sz w:val="24"/>
                <w:szCs w:val="24"/>
              </w:rPr>
              <w:t>, and the entrance examination will be held in late June (to be determined).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56A4A" w:rsidRPr="006E7352" w:rsidRDefault="00C9525B">
            <w:pPr>
              <w:spacing w:line="380" w:lineRule="exact"/>
              <w:jc w:val="center"/>
              <w:rPr>
                <w:rFonts w:ascii="Times New Roman" w:hAnsi="Times New Roman" w:cs="Times New Roman"/>
              </w:rPr>
            </w:pPr>
            <w:r w:rsidRPr="006E7352">
              <w:rPr>
                <w:rStyle w:val="a7"/>
                <w:rFonts w:ascii="Times New Roman" w:hAnsi="Times New Roman" w:cs="Times New Roman"/>
                <w:sz w:val="24"/>
                <w:szCs w:val="24"/>
              </w:rPr>
              <w:t>There is no enrollment in the second semester.</w:t>
            </w:r>
          </w:p>
        </w:tc>
      </w:tr>
    </w:tbl>
    <w:p w:rsidR="00F56A4A" w:rsidRPr="006E7352" w:rsidRDefault="00F56A4A" w:rsidP="004506C6">
      <w:pPr>
        <w:rPr>
          <w:rFonts w:ascii="Times New Roman" w:hAnsi="Times New Roman" w:cs="Times New Roman"/>
        </w:rPr>
      </w:pPr>
    </w:p>
    <w:p w:rsidR="00F56A4A" w:rsidRPr="006E7352" w:rsidRDefault="00F56A4A">
      <w:pPr>
        <w:pStyle w:val="a5"/>
        <w:ind w:left="423" w:firstLine="0"/>
        <w:rPr>
          <w:rStyle w:val="a7"/>
          <w:rFonts w:ascii="Times New Roman" w:eastAsia="Times New Roman" w:hAnsi="Times New Roman" w:cs="Times New Roman"/>
          <w:sz w:val="24"/>
          <w:szCs w:val="24"/>
        </w:rPr>
      </w:pPr>
    </w:p>
    <w:p w:rsidR="00F56A4A" w:rsidRPr="006E7352" w:rsidRDefault="00C9525B">
      <w:pPr>
        <w:spacing w:line="480" w:lineRule="exact"/>
        <w:jc w:val="left"/>
        <w:rPr>
          <w:rStyle w:val="a7"/>
          <w:rFonts w:ascii="Times New Roman" w:eastAsia="Times New Roman" w:hAnsi="Times New Roman" w:cs="Times New Roman"/>
          <w:b/>
          <w:bCs/>
          <w:sz w:val="24"/>
          <w:szCs w:val="24"/>
        </w:rPr>
      </w:pPr>
      <w:r w:rsidRPr="006E7352">
        <w:rPr>
          <w:rStyle w:val="a7"/>
          <w:rFonts w:ascii="Times New Roman" w:eastAsia="Arial Unicode MS" w:hAnsi="Times New Roman" w:cs="Times New Roman"/>
          <w:sz w:val="24"/>
          <w:szCs w:val="24"/>
        </w:rPr>
        <w:t>Ⅶ</w:t>
      </w:r>
      <w:r w:rsidRPr="006E7352">
        <w:rPr>
          <w:rStyle w:val="a7"/>
          <w:rFonts w:ascii="Times New Roman" w:hAnsi="Times New Roman" w:cs="Times New Roman"/>
          <w:b/>
          <w:bCs/>
          <w:sz w:val="24"/>
          <w:szCs w:val="24"/>
        </w:rPr>
        <w:t>. Admission Information</w:t>
      </w:r>
    </w:p>
    <w:p w:rsidR="00F56A4A" w:rsidRPr="006E7352" w:rsidRDefault="00C9525B">
      <w:pPr>
        <w:pStyle w:val="a5"/>
        <w:numPr>
          <w:ilvl w:val="0"/>
          <w:numId w:val="9"/>
        </w:numPr>
        <w:spacing w:line="480" w:lineRule="exact"/>
        <w:rPr>
          <w:rFonts w:ascii="Times New Roman" w:hAnsi="Times New Roman" w:cs="Times New Roman"/>
          <w:b/>
          <w:bCs/>
          <w:sz w:val="24"/>
          <w:szCs w:val="24"/>
        </w:rPr>
      </w:pPr>
      <w:r w:rsidRPr="006E7352">
        <w:rPr>
          <w:rStyle w:val="A6"/>
          <w:rFonts w:ascii="Times New Roman" w:hAnsi="Times New Roman" w:cs="Times New Roman"/>
          <w:b/>
          <w:bCs/>
          <w:sz w:val="24"/>
          <w:szCs w:val="24"/>
        </w:rPr>
        <w:t>Required materials for admission</w:t>
      </w:r>
    </w:p>
    <w:p w:rsidR="00F56A4A" w:rsidRPr="006E7352" w:rsidRDefault="00C9525B">
      <w:pPr>
        <w:pStyle w:val="a5"/>
        <w:numPr>
          <w:ilvl w:val="0"/>
          <w:numId w:val="11"/>
        </w:numPr>
        <w:spacing w:line="480" w:lineRule="exact"/>
        <w:rPr>
          <w:rFonts w:ascii="Times New Roman" w:hAnsi="Times New Roman" w:cs="Times New Roman"/>
          <w:sz w:val="24"/>
          <w:szCs w:val="24"/>
        </w:rPr>
      </w:pPr>
      <w:r w:rsidRPr="006E7352">
        <w:rPr>
          <w:rStyle w:val="A6"/>
          <w:rFonts w:ascii="Times New Roman" w:hAnsi="Times New Roman" w:cs="Times New Roman"/>
          <w:sz w:val="24"/>
          <w:szCs w:val="24"/>
        </w:rPr>
        <w:t>Admission Letter</w:t>
      </w:r>
    </w:p>
    <w:p w:rsidR="00F56A4A" w:rsidRPr="006E7352" w:rsidRDefault="00C9525B">
      <w:pPr>
        <w:pStyle w:val="a5"/>
        <w:numPr>
          <w:ilvl w:val="0"/>
          <w:numId w:val="11"/>
        </w:numPr>
        <w:spacing w:line="480" w:lineRule="exact"/>
        <w:rPr>
          <w:rFonts w:ascii="Times New Roman" w:hAnsi="Times New Roman" w:cs="Times New Roman"/>
          <w:sz w:val="24"/>
          <w:szCs w:val="24"/>
        </w:rPr>
      </w:pPr>
      <w:r w:rsidRPr="006E7352">
        <w:rPr>
          <w:rStyle w:val="A6"/>
          <w:rFonts w:ascii="Times New Roman" w:hAnsi="Times New Roman" w:cs="Times New Roman"/>
          <w:sz w:val="24"/>
          <w:szCs w:val="24"/>
        </w:rPr>
        <w:t>Application Form for Visa to China for Overseas Students (JW202 or JW201)</w:t>
      </w:r>
    </w:p>
    <w:p w:rsidR="00F56A4A" w:rsidRPr="006E7352" w:rsidRDefault="00C9525B">
      <w:pPr>
        <w:pStyle w:val="a5"/>
        <w:numPr>
          <w:ilvl w:val="0"/>
          <w:numId w:val="11"/>
        </w:numPr>
        <w:spacing w:line="480" w:lineRule="exact"/>
        <w:rPr>
          <w:rFonts w:ascii="Times New Roman" w:hAnsi="Times New Roman" w:cs="Times New Roman"/>
          <w:sz w:val="24"/>
          <w:szCs w:val="24"/>
        </w:rPr>
      </w:pPr>
      <w:r w:rsidRPr="006E7352">
        <w:rPr>
          <w:rStyle w:val="A6"/>
          <w:rFonts w:ascii="Times New Roman" w:hAnsi="Times New Roman" w:cs="Times New Roman"/>
          <w:sz w:val="24"/>
          <w:szCs w:val="24"/>
        </w:rPr>
        <w:lastRenderedPageBreak/>
        <w:t>Physical Examination Report and Test Report (Original Copy)</w:t>
      </w:r>
    </w:p>
    <w:p w:rsidR="00F56A4A" w:rsidRPr="006E7352" w:rsidRDefault="00C9525B">
      <w:pPr>
        <w:pStyle w:val="a5"/>
        <w:numPr>
          <w:ilvl w:val="0"/>
          <w:numId w:val="11"/>
        </w:numPr>
        <w:spacing w:line="480" w:lineRule="exact"/>
        <w:rPr>
          <w:rFonts w:ascii="Times New Roman" w:hAnsi="Times New Roman" w:cs="Times New Roman"/>
          <w:sz w:val="24"/>
          <w:szCs w:val="24"/>
        </w:rPr>
      </w:pPr>
      <w:r w:rsidRPr="006E7352">
        <w:rPr>
          <w:rStyle w:val="A6"/>
          <w:rFonts w:ascii="Times New Roman" w:hAnsi="Times New Roman" w:cs="Times New Roman"/>
          <w:sz w:val="24"/>
          <w:szCs w:val="24"/>
        </w:rPr>
        <w:t>Passports with a validity period of six months or more</w:t>
      </w:r>
    </w:p>
    <w:p w:rsidR="00F56A4A" w:rsidRPr="006E7352" w:rsidRDefault="00C9525B">
      <w:pPr>
        <w:pStyle w:val="a5"/>
        <w:numPr>
          <w:ilvl w:val="0"/>
          <w:numId w:val="11"/>
        </w:numPr>
        <w:spacing w:line="480" w:lineRule="exact"/>
        <w:rPr>
          <w:rFonts w:ascii="Times New Roman" w:hAnsi="Times New Roman" w:cs="Times New Roman"/>
          <w:sz w:val="24"/>
          <w:szCs w:val="24"/>
        </w:rPr>
      </w:pPr>
      <w:r w:rsidRPr="006E7352">
        <w:rPr>
          <w:rStyle w:val="A6"/>
          <w:rFonts w:ascii="Times New Roman" w:hAnsi="Times New Roman" w:cs="Times New Roman"/>
          <w:sz w:val="24"/>
          <w:szCs w:val="24"/>
        </w:rPr>
        <w:t>Original No Crime Certificate</w:t>
      </w:r>
    </w:p>
    <w:p w:rsidR="00F56A4A" w:rsidRPr="006E7352" w:rsidRDefault="00C9525B">
      <w:pPr>
        <w:pStyle w:val="a5"/>
        <w:numPr>
          <w:ilvl w:val="0"/>
          <w:numId w:val="12"/>
        </w:numPr>
        <w:spacing w:line="480" w:lineRule="exact"/>
        <w:rPr>
          <w:rFonts w:ascii="Times New Roman" w:hAnsi="Times New Roman" w:cs="Times New Roman"/>
          <w:b/>
          <w:bCs/>
          <w:sz w:val="24"/>
          <w:szCs w:val="24"/>
        </w:rPr>
      </w:pPr>
      <w:r w:rsidRPr="006E7352">
        <w:rPr>
          <w:rStyle w:val="A6"/>
          <w:rFonts w:ascii="Times New Roman" w:hAnsi="Times New Roman" w:cs="Times New Roman"/>
          <w:b/>
          <w:bCs/>
          <w:sz w:val="24"/>
          <w:szCs w:val="24"/>
        </w:rPr>
        <w:t>Registration</w:t>
      </w:r>
    </w:p>
    <w:p w:rsidR="00F56A4A" w:rsidRPr="006E7352" w:rsidRDefault="00C9525B">
      <w:pPr>
        <w:spacing w:line="480" w:lineRule="exact"/>
        <w:ind w:firstLine="560"/>
        <w:rPr>
          <w:rStyle w:val="a7"/>
          <w:rFonts w:ascii="Times New Roman" w:eastAsia="Times New Roman" w:hAnsi="Times New Roman" w:cs="Times New Roman"/>
          <w:sz w:val="24"/>
          <w:szCs w:val="24"/>
        </w:rPr>
      </w:pPr>
      <w:r w:rsidRPr="006E7352">
        <w:rPr>
          <w:rStyle w:val="a7"/>
          <w:rFonts w:ascii="Times New Roman" w:hAnsi="Times New Roman" w:cs="Times New Roman"/>
          <w:sz w:val="24"/>
          <w:szCs w:val="24"/>
        </w:rPr>
        <w:t xml:space="preserve">According to the current Chinese education system, a school year is divided into two semesters. The autumn semester starts from the beginning of September to the end of January each year, and the </w:t>
      </w:r>
      <w:r w:rsidR="00C25EEC" w:rsidRPr="006E7352">
        <w:rPr>
          <w:rStyle w:val="a7"/>
          <w:rFonts w:ascii="Times New Roman" w:hAnsi="Times New Roman" w:cs="Times New Roman"/>
          <w:sz w:val="24"/>
          <w:szCs w:val="24"/>
        </w:rPr>
        <w:t>spring</w:t>
      </w:r>
      <w:r w:rsidRPr="006E7352">
        <w:rPr>
          <w:rStyle w:val="a7"/>
          <w:rFonts w:ascii="Times New Roman" w:hAnsi="Times New Roman" w:cs="Times New Roman"/>
          <w:sz w:val="24"/>
          <w:szCs w:val="24"/>
        </w:rPr>
        <w:t xml:space="preserve"> semester starts from the </w:t>
      </w:r>
      <w:r w:rsidR="00364852" w:rsidRPr="006E7352">
        <w:rPr>
          <w:rStyle w:val="a7"/>
          <w:rFonts w:ascii="Times New Roman" w:hAnsi="Times New Roman" w:cs="Times New Roman"/>
          <w:sz w:val="24"/>
          <w:szCs w:val="24"/>
        </w:rPr>
        <w:t>end</w:t>
      </w:r>
      <w:r w:rsidRPr="006E7352">
        <w:rPr>
          <w:rStyle w:val="a7"/>
          <w:rFonts w:ascii="Times New Roman" w:hAnsi="Times New Roman" w:cs="Times New Roman"/>
          <w:sz w:val="24"/>
          <w:szCs w:val="24"/>
        </w:rPr>
        <w:t xml:space="preserve"> of February to July. Students must register within the time limit stated in the admission notice. According to the regulations of our school, if you cannot get to school on time under special circumstances, you must ask for leave from the Foreign Affairs Office. If you do not go through the registration formalities and do not grant leave within 2 weeks, you will be disqualified from admission.</w:t>
      </w:r>
    </w:p>
    <w:p w:rsidR="00F56A4A" w:rsidRPr="006E7352" w:rsidRDefault="00C9525B">
      <w:pPr>
        <w:pStyle w:val="a5"/>
        <w:numPr>
          <w:ilvl w:val="0"/>
          <w:numId w:val="9"/>
        </w:numPr>
        <w:spacing w:line="480" w:lineRule="exact"/>
        <w:rPr>
          <w:rFonts w:ascii="Times New Roman" w:hAnsi="Times New Roman" w:cs="Times New Roman"/>
          <w:b/>
          <w:bCs/>
          <w:sz w:val="24"/>
          <w:szCs w:val="24"/>
        </w:rPr>
      </w:pPr>
      <w:r w:rsidRPr="006E7352">
        <w:rPr>
          <w:rStyle w:val="A6"/>
          <w:rFonts w:ascii="Times New Roman" w:hAnsi="Times New Roman" w:cs="Times New Roman"/>
          <w:b/>
          <w:bCs/>
          <w:sz w:val="24"/>
          <w:szCs w:val="24"/>
        </w:rPr>
        <w:t>Undergraduate and Postgraduate Entrance Examinations</w:t>
      </w:r>
    </w:p>
    <w:p w:rsidR="00F56A4A" w:rsidRPr="006E7352" w:rsidRDefault="00C9525B">
      <w:pPr>
        <w:spacing w:line="480" w:lineRule="exact"/>
        <w:ind w:firstLine="560"/>
        <w:rPr>
          <w:rStyle w:val="a7"/>
          <w:rFonts w:ascii="Times New Roman" w:eastAsia="Times New Roman" w:hAnsi="Times New Roman" w:cs="Times New Roman"/>
          <w:sz w:val="24"/>
          <w:szCs w:val="24"/>
        </w:rPr>
      </w:pPr>
      <w:r w:rsidRPr="006E7352">
        <w:rPr>
          <w:rStyle w:val="a7"/>
          <w:rFonts w:ascii="Times New Roman" w:hAnsi="Times New Roman" w:cs="Times New Roman"/>
          <w:sz w:val="24"/>
          <w:szCs w:val="24"/>
        </w:rPr>
        <w:t>The School where the students apply for their program will decide the entrance examination arrangement and relevant work rules.</w:t>
      </w:r>
    </w:p>
    <w:p w:rsidR="00F56A4A" w:rsidRPr="006E7352" w:rsidRDefault="00F56A4A">
      <w:pPr>
        <w:spacing w:line="480" w:lineRule="exact"/>
        <w:rPr>
          <w:rStyle w:val="a7"/>
          <w:rFonts w:ascii="Times New Roman" w:eastAsia="宋体" w:hAnsi="Times New Roman" w:cs="Times New Roman"/>
          <w:sz w:val="24"/>
          <w:szCs w:val="24"/>
        </w:rPr>
      </w:pPr>
    </w:p>
    <w:p w:rsidR="00F56A4A" w:rsidRPr="006E7352" w:rsidRDefault="00C9525B">
      <w:pPr>
        <w:spacing w:line="480" w:lineRule="exact"/>
        <w:rPr>
          <w:rStyle w:val="a7"/>
          <w:rFonts w:ascii="Times New Roman" w:eastAsia="宋体" w:hAnsi="Times New Roman" w:cs="Times New Roman"/>
          <w:b/>
          <w:bCs/>
          <w:sz w:val="24"/>
          <w:szCs w:val="24"/>
        </w:rPr>
      </w:pPr>
      <w:r w:rsidRPr="006E7352">
        <w:rPr>
          <w:rStyle w:val="a7"/>
          <w:rFonts w:ascii="Times New Roman" w:eastAsia="宋体" w:hAnsi="Times New Roman" w:cs="Times New Roman"/>
          <w:sz w:val="24"/>
          <w:szCs w:val="24"/>
        </w:rPr>
        <w:t>Ⅷ</w:t>
      </w:r>
      <w:r w:rsidRPr="006E7352">
        <w:rPr>
          <w:rStyle w:val="a7"/>
          <w:rFonts w:ascii="Times New Roman" w:eastAsia="宋体" w:hAnsi="Times New Roman" w:cs="Times New Roman"/>
          <w:b/>
          <w:bCs/>
          <w:sz w:val="24"/>
          <w:szCs w:val="24"/>
        </w:rPr>
        <w:t>. Contact Information</w:t>
      </w:r>
    </w:p>
    <w:p w:rsidR="00F56A4A" w:rsidRPr="006E7352" w:rsidRDefault="00C9525B">
      <w:pPr>
        <w:spacing w:line="480" w:lineRule="exact"/>
        <w:ind w:firstLine="560"/>
        <w:rPr>
          <w:rStyle w:val="a7"/>
          <w:rFonts w:ascii="Times New Roman" w:eastAsia="Times New Roman" w:hAnsi="Times New Roman" w:cs="Times New Roman"/>
          <w:sz w:val="24"/>
          <w:szCs w:val="24"/>
        </w:rPr>
      </w:pPr>
      <w:r w:rsidRPr="006E7352">
        <w:rPr>
          <w:rStyle w:val="a7"/>
          <w:rFonts w:ascii="Times New Roman" w:hAnsi="Times New Roman" w:cs="Times New Roman"/>
          <w:sz w:val="24"/>
          <w:szCs w:val="24"/>
        </w:rPr>
        <w:t>Address: Foreign Affairs Office of Tianjin University of Sport, No.16 Donghai Road, Tuanbo New Town, Jinghai District, Tianjin</w:t>
      </w:r>
    </w:p>
    <w:p w:rsidR="00F56A4A" w:rsidRPr="006E7352" w:rsidRDefault="00C9525B">
      <w:pPr>
        <w:spacing w:line="480" w:lineRule="exact"/>
        <w:ind w:firstLine="560"/>
        <w:rPr>
          <w:rStyle w:val="a7"/>
          <w:rFonts w:ascii="Times New Roman" w:eastAsia="Times New Roman" w:hAnsi="Times New Roman" w:cs="Times New Roman"/>
          <w:sz w:val="24"/>
          <w:szCs w:val="24"/>
        </w:rPr>
      </w:pPr>
      <w:r w:rsidRPr="006E7352">
        <w:rPr>
          <w:rStyle w:val="a7"/>
          <w:rFonts w:ascii="Times New Roman" w:hAnsi="Times New Roman" w:cs="Times New Roman"/>
          <w:sz w:val="24"/>
          <w:szCs w:val="24"/>
        </w:rPr>
        <w:t>Tel: +86-22-23012186</w:t>
      </w:r>
    </w:p>
    <w:p w:rsidR="00F56A4A" w:rsidRPr="006E7352" w:rsidRDefault="00C9525B">
      <w:pPr>
        <w:spacing w:line="480" w:lineRule="exact"/>
        <w:ind w:firstLine="560"/>
        <w:rPr>
          <w:rStyle w:val="a7"/>
          <w:rFonts w:ascii="Times New Roman" w:eastAsia="Times New Roman" w:hAnsi="Times New Roman" w:cs="Times New Roman"/>
          <w:sz w:val="24"/>
          <w:szCs w:val="24"/>
        </w:rPr>
      </w:pPr>
      <w:r w:rsidRPr="006E7352">
        <w:rPr>
          <w:rStyle w:val="a7"/>
          <w:rFonts w:ascii="Times New Roman" w:hAnsi="Times New Roman" w:cs="Times New Roman"/>
          <w:sz w:val="24"/>
          <w:szCs w:val="24"/>
        </w:rPr>
        <w:t>Fax: +86-22-23012186</w:t>
      </w:r>
    </w:p>
    <w:p w:rsidR="00F56A4A" w:rsidRPr="006E7352" w:rsidRDefault="00C9525B">
      <w:pPr>
        <w:spacing w:line="480" w:lineRule="exact"/>
        <w:ind w:firstLine="560"/>
        <w:rPr>
          <w:rStyle w:val="a7"/>
          <w:rFonts w:ascii="Times New Roman" w:eastAsia="Times New Roman" w:hAnsi="Times New Roman" w:cs="Times New Roman"/>
          <w:sz w:val="24"/>
          <w:szCs w:val="24"/>
        </w:rPr>
      </w:pPr>
      <w:r w:rsidRPr="006E7352">
        <w:rPr>
          <w:rStyle w:val="a7"/>
          <w:rFonts w:ascii="Times New Roman" w:hAnsi="Times New Roman" w:cs="Times New Roman"/>
          <w:sz w:val="24"/>
          <w:szCs w:val="24"/>
        </w:rPr>
        <w:t>Email</w:t>
      </w:r>
      <w:r w:rsidRPr="006E7352">
        <w:rPr>
          <w:rStyle w:val="a7"/>
          <w:rFonts w:ascii="Times New Roman" w:eastAsia="仿宋" w:hAnsi="Times New Roman" w:cs="Times New Roman"/>
          <w:sz w:val="24"/>
          <w:szCs w:val="24"/>
          <w:lang w:val="zh-TW" w:eastAsia="zh-TW"/>
        </w:rPr>
        <w:t>：</w:t>
      </w:r>
      <w:hyperlink r:id="rId8" w:history="1">
        <w:r w:rsidRPr="006E7352">
          <w:rPr>
            <w:rStyle w:val="Hyperlink1"/>
            <w:rFonts w:eastAsia="等线"/>
          </w:rPr>
          <w:t>fao@tjus.edu.cn</w:t>
        </w:r>
      </w:hyperlink>
    </w:p>
    <w:p w:rsidR="00F56A4A" w:rsidRPr="006E7352" w:rsidRDefault="00C9525B">
      <w:pPr>
        <w:spacing w:line="480" w:lineRule="exact"/>
        <w:ind w:firstLine="560"/>
        <w:rPr>
          <w:rStyle w:val="a7"/>
          <w:rFonts w:ascii="Times New Roman" w:eastAsia="Times New Roman" w:hAnsi="Times New Roman" w:cs="Times New Roman"/>
          <w:sz w:val="24"/>
          <w:szCs w:val="24"/>
        </w:rPr>
      </w:pPr>
      <w:r w:rsidRPr="006E7352">
        <w:rPr>
          <w:rStyle w:val="a7"/>
          <w:rFonts w:ascii="Times New Roman" w:hAnsi="Times New Roman" w:cs="Times New Roman"/>
          <w:sz w:val="24"/>
          <w:szCs w:val="24"/>
        </w:rPr>
        <w:t>Website</w:t>
      </w:r>
      <w:r w:rsidRPr="006E7352">
        <w:rPr>
          <w:rStyle w:val="a7"/>
          <w:rFonts w:ascii="Times New Roman" w:eastAsia="仿宋" w:hAnsi="Times New Roman" w:cs="Times New Roman"/>
          <w:sz w:val="24"/>
          <w:szCs w:val="24"/>
          <w:lang w:val="zh-TW" w:eastAsia="zh-TW"/>
        </w:rPr>
        <w:t>：</w:t>
      </w:r>
      <w:hyperlink r:id="rId9" w:history="1">
        <w:r w:rsidRPr="006E7352">
          <w:rPr>
            <w:rStyle w:val="Hyperlink1"/>
            <w:rFonts w:eastAsia="等线"/>
          </w:rPr>
          <w:t>http://www.tjus.edu.cn/</w:t>
        </w:r>
      </w:hyperlink>
    </w:p>
    <w:p w:rsidR="00F56A4A" w:rsidRPr="006E7352" w:rsidRDefault="00C9525B">
      <w:pPr>
        <w:spacing w:line="480" w:lineRule="exact"/>
        <w:ind w:firstLine="560"/>
        <w:rPr>
          <w:rStyle w:val="a7"/>
          <w:rFonts w:ascii="Times New Roman" w:eastAsia="Times New Roman" w:hAnsi="Times New Roman" w:cs="Times New Roman"/>
          <w:sz w:val="24"/>
          <w:szCs w:val="24"/>
        </w:rPr>
      </w:pPr>
      <w:r w:rsidRPr="006E7352">
        <w:rPr>
          <w:rStyle w:val="a7"/>
          <w:rFonts w:ascii="Times New Roman" w:hAnsi="Times New Roman" w:cs="Times New Roman"/>
          <w:sz w:val="24"/>
          <w:szCs w:val="24"/>
        </w:rPr>
        <w:t xml:space="preserve">WeChat </w:t>
      </w:r>
      <w:r w:rsidRPr="006E7352">
        <w:rPr>
          <w:rStyle w:val="a7"/>
          <w:rFonts w:ascii="Times New Roman" w:hAnsi="Times New Roman" w:cs="Times New Roman"/>
          <w:sz w:val="24"/>
          <w:szCs w:val="24"/>
          <w:lang w:val="zh-TW" w:eastAsia="zh-TW"/>
        </w:rPr>
        <w:t>Official Account</w:t>
      </w:r>
      <w:r w:rsidRPr="006E7352">
        <w:rPr>
          <w:rStyle w:val="a7"/>
          <w:rFonts w:ascii="Times New Roman" w:hAnsi="Times New Roman" w:cs="Times New Roman"/>
          <w:sz w:val="24"/>
          <w:szCs w:val="24"/>
        </w:rPr>
        <w:t xml:space="preserve">: </w:t>
      </w:r>
      <w:r w:rsidRPr="006E7352">
        <w:rPr>
          <w:rStyle w:val="a7"/>
          <w:rFonts w:ascii="Times New Roman" w:eastAsia="仿宋" w:hAnsi="Times New Roman" w:cs="Times New Roman"/>
          <w:sz w:val="24"/>
          <w:szCs w:val="24"/>
          <w:lang w:val="zh-TW" w:eastAsia="zh-TW"/>
        </w:rPr>
        <w:t>天津体育学院外事办公室</w:t>
      </w:r>
    </w:p>
    <w:p w:rsidR="00F56A4A" w:rsidRPr="006E7352" w:rsidRDefault="00C9525B">
      <w:pPr>
        <w:spacing w:line="360" w:lineRule="auto"/>
        <w:ind w:firstLine="420"/>
        <w:jc w:val="center"/>
        <w:rPr>
          <w:rFonts w:ascii="Times New Roman" w:hAnsi="Times New Roman" w:cs="Times New Roman"/>
        </w:rPr>
      </w:pPr>
      <w:r w:rsidRPr="006E7352">
        <w:rPr>
          <w:rStyle w:val="a7"/>
          <w:rFonts w:ascii="Times New Roman" w:eastAsia="Times New Roman" w:hAnsi="Times New Roman" w:cs="Times New Roman"/>
          <w:noProof/>
          <w:sz w:val="24"/>
          <w:szCs w:val="24"/>
        </w:rPr>
        <w:lastRenderedPageBreak/>
        <w:drawing>
          <wp:inline distT="0" distB="0" distL="0" distR="0" wp14:anchorId="03BD2988" wp14:editId="0AEEEC19">
            <wp:extent cx="1638300" cy="1609725"/>
            <wp:effectExtent l="0" t="0" r="0" b="0"/>
            <wp:docPr id="1073741825" name="officeArt object" descr="图片 1"/>
            <wp:cNvGraphicFramePr/>
            <a:graphic xmlns:a="http://schemas.openxmlformats.org/drawingml/2006/main">
              <a:graphicData uri="http://schemas.openxmlformats.org/drawingml/2006/picture">
                <pic:pic xmlns:pic="http://schemas.openxmlformats.org/drawingml/2006/picture">
                  <pic:nvPicPr>
                    <pic:cNvPr id="1073741825" name="图片 1" descr="图片 1"/>
                    <pic:cNvPicPr>
                      <a:picLocks noChangeAspect="1"/>
                    </pic:cNvPicPr>
                  </pic:nvPicPr>
                  <pic:blipFill>
                    <a:blip r:embed="rId10">
                      <a:extLst/>
                    </a:blip>
                    <a:stretch>
                      <a:fillRect/>
                    </a:stretch>
                  </pic:blipFill>
                  <pic:spPr>
                    <a:xfrm>
                      <a:off x="0" y="0"/>
                      <a:ext cx="1638300" cy="1609725"/>
                    </a:xfrm>
                    <a:prstGeom prst="rect">
                      <a:avLst/>
                    </a:prstGeom>
                    <a:ln w="12700" cap="flat">
                      <a:noFill/>
                      <a:miter lim="400000"/>
                    </a:ln>
                    <a:effectLst/>
                  </pic:spPr>
                </pic:pic>
              </a:graphicData>
            </a:graphic>
          </wp:inline>
        </w:drawing>
      </w:r>
    </w:p>
    <w:sectPr w:rsidR="00F56A4A" w:rsidRPr="006E7352">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660" w:rsidRDefault="006C4660">
      <w:r>
        <w:separator/>
      </w:r>
    </w:p>
  </w:endnote>
  <w:endnote w:type="continuationSeparator" w:id="0">
    <w:p w:rsidR="006C4660" w:rsidRDefault="006C4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Helvetica Neue">
    <w:altName w:val="Times New Roman"/>
    <w:charset w:val="00"/>
    <w:family w:val="roman"/>
    <w:pitch w:val="default"/>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660" w:rsidRDefault="006C4660">
      <w:r>
        <w:separator/>
      </w:r>
    </w:p>
  </w:footnote>
  <w:footnote w:type="continuationSeparator" w:id="0">
    <w:p w:rsidR="006C4660" w:rsidRDefault="006C46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13F2E"/>
    <w:multiLevelType w:val="hybridMultilevel"/>
    <w:tmpl w:val="2F48355C"/>
    <w:styleLink w:val="4"/>
    <w:lvl w:ilvl="0" w:tplc="7414B7F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1" w:tplc="0F544798">
      <w:start w:val="1"/>
      <w:numFmt w:val="lowerLetter"/>
      <w:lvlText w:val="%2)"/>
      <w:lvlJc w:val="left"/>
      <w:pPr>
        <w:ind w:left="840" w:hanging="42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2" w:tplc="F496D150">
      <w:start w:val="1"/>
      <w:numFmt w:val="lowerRoman"/>
      <w:lvlText w:val="%3."/>
      <w:lvlJc w:val="left"/>
      <w:pPr>
        <w:ind w:left="1260" w:hanging="588"/>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3" w:tplc="7BAA9996">
      <w:start w:val="1"/>
      <w:numFmt w:val="decimal"/>
      <w:lvlText w:val="%4."/>
      <w:lvlJc w:val="left"/>
      <w:pPr>
        <w:ind w:left="1680" w:hanging="42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4" w:tplc="8D4AC4C0">
      <w:start w:val="1"/>
      <w:numFmt w:val="lowerLetter"/>
      <w:lvlText w:val="%5)"/>
      <w:lvlJc w:val="left"/>
      <w:pPr>
        <w:ind w:left="2100" w:hanging="42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5" w:tplc="7BF032F6">
      <w:start w:val="1"/>
      <w:numFmt w:val="lowerRoman"/>
      <w:lvlText w:val="%6."/>
      <w:lvlJc w:val="left"/>
      <w:pPr>
        <w:ind w:left="2520" w:hanging="588"/>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6" w:tplc="991E957E">
      <w:start w:val="1"/>
      <w:numFmt w:val="decimal"/>
      <w:lvlText w:val="%7."/>
      <w:lvlJc w:val="left"/>
      <w:pPr>
        <w:ind w:left="2940" w:hanging="42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7" w:tplc="86A026CE">
      <w:start w:val="1"/>
      <w:numFmt w:val="lowerLetter"/>
      <w:lvlText w:val="%8)"/>
      <w:lvlJc w:val="left"/>
      <w:pPr>
        <w:ind w:left="3360" w:hanging="42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8" w:tplc="FFAE66A6">
      <w:start w:val="1"/>
      <w:numFmt w:val="lowerRoman"/>
      <w:lvlText w:val="%9."/>
      <w:lvlJc w:val="left"/>
      <w:pPr>
        <w:ind w:left="3780" w:hanging="588"/>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abstractNum>
  <w:abstractNum w:abstractNumId="1" w15:restartNumberingAfterBreak="0">
    <w:nsid w:val="3788241A"/>
    <w:multiLevelType w:val="hybridMultilevel"/>
    <w:tmpl w:val="2F48355C"/>
    <w:numStyleLink w:val="4"/>
  </w:abstractNum>
  <w:abstractNum w:abstractNumId="2" w15:restartNumberingAfterBreak="0">
    <w:nsid w:val="3F3C2616"/>
    <w:multiLevelType w:val="hybridMultilevel"/>
    <w:tmpl w:val="BD9695BA"/>
    <w:numStyleLink w:val="5"/>
  </w:abstractNum>
  <w:abstractNum w:abstractNumId="3" w15:restartNumberingAfterBreak="0">
    <w:nsid w:val="495A4841"/>
    <w:multiLevelType w:val="hybridMultilevel"/>
    <w:tmpl w:val="66A659EE"/>
    <w:styleLink w:val="2"/>
    <w:lvl w:ilvl="0" w:tplc="89FC1864">
      <w:start w:val="1"/>
      <w:numFmt w:val="decimal"/>
      <w:lvlText w:val="%1."/>
      <w:lvlJc w:val="left"/>
      <w:pPr>
        <w:tabs>
          <w:tab w:val="num" w:pos="720"/>
        </w:tabs>
        <w:ind w:left="300" w:firstLine="120"/>
      </w:pPr>
      <w:rPr>
        <w:rFonts w:hAnsi="Arial Unicode MS"/>
        <w:caps w:val="0"/>
        <w:smallCaps w:val="0"/>
        <w:strike w:val="0"/>
        <w:dstrike w:val="0"/>
        <w:outline w:val="0"/>
        <w:emboss w:val="0"/>
        <w:imprint w:val="0"/>
        <w:spacing w:val="0"/>
        <w:w w:val="100"/>
        <w:kern w:val="0"/>
        <w:position w:val="0"/>
        <w:highlight w:val="none"/>
        <w:vertAlign w:val="baseline"/>
      </w:rPr>
    </w:lvl>
    <w:lvl w:ilvl="1" w:tplc="06541F36">
      <w:start w:val="1"/>
      <w:numFmt w:val="decimal"/>
      <w:lvlText w:val="%2."/>
      <w:lvlJc w:val="left"/>
      <w:pPr>
        <w:tabs>
          <w:tab w:val="left" w:pos="720"/>
          <w:tab w:val="num" w:pos="1140"/>
        </w:tabs>
        <w:ind w:left="720" w:firstLine="120"/>
      </w:pPr>
      <w:rPr>
        <w:rFonts w:hAnsi="Arial Unicode MS"/>
        <w:caps w:val="0"/>
        <w:smallCaps w:val="0"/>
        <w:strike w:val="0"/>
        <w:dstrike w:val="0"/>
        <w:outline w:val="0"/>
        <w:emboss w:val="0"/>
        <w:imprint w:val="0"/>
        <w:spacing w:val="0"/>
        <w:w w:val="100"/>
        <w:kern w:val="0"/>
        <w:position w:val="0"/>
        <w:highlight w:val="none"/>
        <w:vertAlign w:val="baseline"/>
      </w:rPr>
    </w:lvl>
    <w:lvl w:ilvl="2" w:tplc="D4A2E29A">
      <w:start w:val="1"/>
      <w:numFmt w:val="decimal"/>
      <w:lvlText w:val="%3."/>
      <w:lvlJc w:val="left"/>
      <w:pPr>
        <w:tabs>
          <w:tab w:val="left" w:pos="720"/>
          <w:tab w:val="num" w:pos="1860"/>
        </w:tabs>
        <w:ind w:left="1440" w:firstLine="120"/>
      </w:pPr>
      <w:rPr>
        <w:rFonts w:hAnsi="Arial Unicode MS"/>
        <w:caps w:val="0"/>
        <w:smallCaps w:val="0"/>
        <w:strike w:val="0"/>
        <w:dstrike w:val="0"/>
        <w:outline w:val="0"/>
        <w:emboss w:val="0"/>
        <w:imprint w:val="0"/>
        <w:spacing w:val="0"/>
        <w:w w:val="100"/>
        <w:kern w:val="0"/>
        <w:position w:val="0"/>
        <w:highlight w:val="none"/>
        <w:vertAlign w:val="baseline"/>
      </w:rPr>
    </w:lvl>
    <w:lvl w:ilvl="3" w:tplc="EE6AFAC0">
      <w:start w:val="1"/>
      <w:numFmt w:val="decimal"/>
      <w:lvlText w:val="%4."/>
      <w:lvlJc w:val="left"/>
      <w:pPr>
        <w:tabs>
          <w:tab w:val="left" w:pos="720"/>
          <w:tab w:val="num" w:pos="2580"/>
        </w:tabs>
        <w:ind w:left="2160"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33AE1128">
      <w:start w:val="1"/>
      <w:numFmt w:val="decimal"/>
      <w:lvlText w:val="%5."/>
      <w:lvlJc w:val="left"/>
      <w:pPr>
        <w:tabs>
          <w:tab w:val="left" w:pos="720"/>
          <w:tab w:val="num" w:pos="3300"/>
        </w:tabs>
        <w:ind w:left="2880" w:firstLine="120"/>
      </w:pPr>
      <w:rPr>
        <w:rFonts w:hAnsi="Arial Unicode MS"/>
        <w:caps w:val="0"/>
        <w:smallCaps w:val="0"/>
        <w:strike w:val="0"/>
        <w:dstrike w:val="0"/>
        <w:outline w:val="0"/>
        <w:emboss w:val="0"/>
        <w:imprint w:val="0"/>
        <w:spacing w:val="0"/>
        <w:w w:val="100"/>
        <w:kern w:val="0"/>
        <w:position w:val="0"/>
        <w:highlight w:val="none"/>
        <w:vertAlign w:val="baseline"/>
      </w:rPr>
    </w:lvl>
    <w:lvl w:ilvl="5" w:tplc="9D94CD00">
      <w:start w:val="1"/>
      <w:numFmt w:val="decimal"/>
      <w:lvlText w:val="%6."/>
      <w:lvlJc w:val="left"/>
      <w:pPr>
        <w:tabs>
          <w:tab w:val="left" w:pos="720"/>
          <w:tab w:val="num" w:pos="4020"/>
        </w:tabs>
        <w:ind w:left="3600" w:firstLine="120"/>
      </w:pPr>
      <w:rPr>
        <w:rFonts w:hAnsi="Arial Unicode MS"/>
        <w:caps w:val="0"/>
        <w:smallCaps w:val="0"/>
        <w:strike w:val="0"/>
        <w:dstrike w:val="0"/>
        <w:outline w:val="0"/>
        <w:emboss w:val="0"/>
        <w:imprint w:val="0"/>
        <w:spacing w:val="0"/>
        <w:w w:val="100"/>
        <w:kern w:val="0"/>
        <w:position w:val="0"/>
        <w:highlight w:val="none"/>
        <w:vertAlign w:val="baseline"/>
      </w:rPr>
    </w:lvl>
    <w:lvl w:ilvl="6" w:tplc="10027DD4">
      <w:start w:val="1"/>
      <w:numFmt w:val="decimal"/>
      <w:lvlText w:val="%7."/>
      <w:lvlJc w:val="left"/>
      <w:pPr>
        <w:tabs>
          <w:tab w:val="left" w:pos="720"/>
          <w:tab w:val="num" w:pos="4740"/>
        </w:tabs>
        <w:ind w:left="4320" w:firstLine="120"/>
      </w:pPr>
      <w:rPr>
        <w:rFonts w:hAnsi="Arial Unicode MS"/>
        <w:caps w:val="0"/>
        <w:smallCaps w:val="0"/>
        <w:strike w:val="0"/>
        <w:dstrike w:val="0"/>
        <w:outline w:val="0"/>
        <w:emboss w:val="0"/>
        <w:imprint w:val="0"/>
        <w:spacing w:val="0"/>
        <w:w w:val="100"/>
        <w:kern w:val="0"/>
        <w:position w:val="0"/>
        <w:highlight w:val="none"/>
        <w:vertAlign w:val="baseline"/>
      </w:rPr>
    </w:lvl>
    <w:lvl w:ilvl="7" w:tplc="8C5C2E52">
      <w:start w:val="1"/>
      <w:numFmt w:val="decimal"/>
      <w:lvlText w:val="%8."/>
      <w:lvlJc w:val="left"/>
      <w:pPr>
        <w:tabs>
          <w:tab w:val="left" w:pos="720"/>
          <w:tab w:val="num" w:pos="5460"/>
        </w:tabs>
        <w:ind w:left="5040" w:firstLine="120"/>
      </w:pPr>
      <w:rPr>
        <w:rFonts w:hAnsi="Arial Unicode MS"/>
        <w:caps w:val="0"/>
        <w:smallCaps w:val="0"/>
        <w:strike w:val="0"/>
        <w:dstrike w:val="0"/>
        <w:outline w:val="0"/>
        <w:emboss w:val="0"/>
        <w:imprint w:val="0"/>
        <w:spacing w:val="0"/>
        <w:w w:val="100"/>
        <w:kern w:val="0"/>
        <w:position w:val="0"/>
        <w:highlight w:val="none"/>
        <w:vertAlign w:val="baseline"/>
      </w:rPr>
    </w:lvl>
    <w:lvl w:ilvl="8" w:tplc="8466AC90">
      <w:start w:val="1"/>
      <w:numFmt w:val="decimal"/>
      <w:lvlText w:val="%9."/>
      <w:lvlJc w:val="left"/>
      <w:pPr>
        <w:tabs>
          <w:tab w:val="left" w:pos="720"/>
          <w:tab w:val="num" w:pos="6180"/>
        </w:tabs>
        <w:ind w:left="5760" w:firstLine="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3244EC7"/>
    <w:multiLevelType w:val="hybridMultilevel"/>
    <w:tmpl w:val="E45ACC18"/>
    <w:styleLink w:val="20"/>
    <w:lvl w:ilvl="0" w:tplc="3552DC6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1" w:tplc="237A5130">
      <w:start w:val="1"/>
      <w:numFmt w:val="lowerLetter"/>
      <w:lvlText w:val="%2)"/>
      <w:lvlJc w:val="left"/>
      <w:pPr>
        <w:ind w:left="840" w:hanging="42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2" w:tplc="144AC9DA">
      <w:start w:val="1"/>
      <w:numFmt w:val="lowerRoman"/>
      <w:lvlText w:val="%3."/>
      <w:lvlJc w:val="left"/>
      <w:pPr>
        <w:ind w:left="1260" w:hanging="588"/>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3" w:tplc="60063DD8">
      <w:start w:val="1"/>
      <w:numFmt w:val="decimal"/>
      <w:lvlText w:val="%4."/>
      <w:lvlJc w:val="left"/>
      <w:pPr>
        <w:ind w:left="1680" w:hanging="42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4" w:tplc="E6389384">
      <w:start w:val="1"/>
      <w:numFmt w:val="lowerLetter"/>
      <w:lvlText w:val="%5)"/>
      <w:lvlJc w:val="left"/>
      <w:pPr>
        <w:ind w:left="2100" w:hanging="42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5" w:tplc="9CB6A298">
      <w:start w:val="1"/>
      <w:numFmt w:val="lowerRoman"/>
      <w:lvlText w:val="%6."/>
      <w:lvlJc w:val="left"/>
      <w:pPr>
        <w:ind w:left="2520" w:hanging="588"/>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6" w:tplc="405EA9B6">
      <w:start w:val="1"/>
      <w:numFmt w:val="decimal"/>
      <w:lvlText w:val="%7."/>
      <w:lvlJc w:val="left"/>
      <w:pPr>
        <w:ind w:left="2940" w:hanging="42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7" w:tplc="51C213C6">
      <w:start w:val="1"/>
      <w:numFmt w:val="lowerLetter"/>
      <w:lvlText w:val="%8)"/>
      <w:lvlJc w:val="left"/>
      <w:pPr>
        <w:ind w:left="3360" w:hanging="42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 w:ilvl="8" w:tplc="F1CA54D8">
      <w:start w:val="1"/>
      <w:numFmt w:val="lowerRoman"/>
      <w:lvlText w:val="%9."/>
      <w:lvlJc w:val="left"/>
      <w:pPr>
        <w:ind w:left="3780" w:hanging="588"/>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abstractNum>
  <w:abstractNum w:abstractNumId="5" w15:restartNumberingAfterBreak="0">
    <w:nsid w:val="59A72892"/>
    <w:multiLevelType w:val="hybridMultilevel"/>
    <w:tmpl w:val="E45ACC18"/>
    <w:numStyleLink w:val="20"/>
  </w:abstractNum>
  <w:abstractNum w:abstractNumId="6" w15:restartNumberingAfterBreak="0">
    <w:nsid w:val="5BF92205"/>
    <w:multiLevelType w:val="hybridMultilevel"/>
    <w:tmpl w:val="BD9695BA"/>
    <w:styleLink w:val="5"/>
    <w:lvl w:ilvl="0" w:tplc="98AA1B74">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1" w:tplc="742066EE">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2" w:tplc="1CF64BE8">
      <w:start w:val="1"/>
      <w:numFmt w:val="lowerRoman"/>
      <w:lvlText w:val="%3."/>
      <w:lvlJc w:val="left"/>
      <w:pPr>
        <w:ind w:left="1260" w:hanging="588"/>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3" w:tplc="87C6185E">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4" w:tplc="0DEA2A42">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5" w:tplc="812AADAA">
      <w:start w:val="1"/>
      <w:numFmt w:val="lowerRoman"/>
      <w:lvlText w:val="%6."/>
      <w:lvlJc w:val="left"/>
      <w:pPr>
        <w:ind w:left="2520" w:hanging="588"/>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6" w:tplc="E1622C40">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7" w:tplc="FA808D96">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8" w:tplc="567E8098">
      <w:start w:val="1"/>
      <w:numFmt w:val="lowerRoman"/>
      <w:lvlText w:val="%9."/>
      <w:lvlJc w:val="left"/>
      <w:pPr>
        <w:ind w:left="3780" w:hanging="588"/>
      </w:pPr>
      <w:rPr>
        <w:rFonts w:hAnsi="Arial Unicode MS"/>
        <w:caps w:val="0"/>
        <w:smallCaps w:val="0"/>
        <w:strike w:val="0"/>
        <w:dstrike w:val="0"/>
        <w:outline w:val="0"/>
        <w:emboss w:val="0"/>
        <w:imprint w:val="0"/>
        <w:spacing w:val="0"/>
        <w:w w:val="100"/>
        <w:kern w:val="0"/>
        <w:position w:val="0"/>
        <w:sz w:val="28"/>
        <w:szCs w:val="28"/>
        <w:highlight w:val="none"/>
        <w:vertAlign w:val="baseline"/>
      </w:rPr>
    </w:lvl>
  </w:abstractNum>
  <w:abstractNum w:abstractNumId="7" w15:restartNumberingAfterBreak="0">
    <w:nsid w:val="5E4A0226"/>
    <w:multiLevelType w:val="hybridMultilevel"/>
    <w:tmpl w:val="66A659EE"/>
    <w:numStyleLink w:val="2"/>
  </w:abstractNum>
  <w:abstractNum w:abstractNumId="8" w15:restartNumberingAfterBreak="0">
    <w:nsid w:val="7773396A"/>
    <w:multiLevelType w:val="hybridMultilevel"/>
    <w:tmpl w:val="A16C4112"/>
    <w:lvl w:ilvl="0" w:tplc="9AA65C7C">
      <w:start w:val="1"/>
      <w:numFmt w:val="decimal"/>
      <w:lvlText w:val="%1."/>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85660EC0">
      <w:start w:val="1"/>
      <w:numFmt w:val="decimal"/>
      <w:lvlText w:val="%2."/>
      <w:lvlJc w:val="left"/>
      <w:pPr>
        <w:ind w:left="10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55CABF10">
      <w:start w:val="1"/>
      <w:numFmt w:val="decimal"/>
      <w:lvlText w:val="%3."/>
      <w:lvlJc w:val="left"/>
      <w:pPr>
        <w:ind w:left="182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565EBD00">
      <w:start w:val="1"/>
      <w:numFmt w:val="decimal"/>
      <w:lvlText w:val="%4."/>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4CC6A0F2">
      <w:start w:val="1"/>
      <w:numFmt w:val="decimal"/>
      <w:lvlText w:val="%5."/>
      <w:lvlJc w:val="left"/>
      <w:pPr>
        <w:ind w:left="34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D7C88CE8">
      <w:start w:val="1"/>
      <w:numFmt w:val="decimal"/>
      <w:lvlText w:val="%6."/>
      <w:lvlJc w:val="left"/>
      <w:pPr>
        <w:ind w:left="4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06F8B1E0">
      <w:start w:val="1"/>
      <w:numFmt w:val="decimal"/>
      <w:lvlText w:val="%7."/>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5552B9C2">
      <w:start w:val="1"/>
      <w:numFmt w:val="decimal"/>
      <w:lvlText w:val="%8."/>
      <w:lvlJc w:val="left"/>
      <w:pPr>
        <w:ind w:left="58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F88464BA">
      <w:start w:val="1"/>
      <w:numFmt w:val="decimal"/>
      <w:lvlText w:val="%9."/>
      <w:lvlJc w:val="left"/>
      <w:pPr>
        <w:ind w:left="66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3"/>
  </w:num>
  <w:num w:numId="3">
    <w:abstractNumId w:val="7"/>
  </w:num>
  <w:num w:numId="4">
    <w:abstractNumId w:val="4"/>
  </w:num>
  <w:num w:numId="5">
    <w:abstractNumId w:val="5"/>
  </w:num>
  <w:num w:numId="6">
    <w:abstractNumId w:val="5"/>
    <w:lvlOverride w:ilvl="0">
      <w:lvl w:ilvl="0" w:tplc="17383BA4">
        <w:start w:val="1"/>
        <w:numFmt w:val="decimal"/>
        <w:lvlText w:val="%1."/>
        <w:lvlJc w:val="left"/>
        <w:pPr>
          <w:tabs>
            <w:tab w:val="num" w:pos="315"/>
          </w:tabs>
          <w:ind w:left="531" w:hanging="53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7ECCC542">
        <w:start w:val="1"/>
        <w:numFmt w:val="lowerLetter"/>
        <w:lvlText w:val="%2)"/>
        <w:lvlJc w:val="left"/>
        <w:pPr>
          <w:tabs>
            <w:tab w:val="num" w:pos="788"/>
          </w:tabs>
          <w:ind w:left="1004" w:hanging="58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F34E83BE">
        <w:start w:val="1"/>
        <w:numFmt w:val="lowerRoman"/>
        <w:lvlText w:val="%3."/>
        <w:lvlJc w:val="left"/>
        <w:pPr>
          <w:tabs>
            <w:tab w:val="num" w:pos="1187"/>
          </w:tabs>
          <w:ind w:left="1403" w:hanging="73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90825736">
        <w:start w:val="1"/>
        <w:numFmt w:val="decimal"/>
        <w:lvlText w:val="%4."/>
        <w:lvlJc w:val="left"/>
        <w:pPr>
          <w:tabs>
            <w:tab w:val="num" w:pos="1628"/>
          </w:tabs>
          <w:ind w:left="1844" w:hanging="58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470880B2">
        <w:start w:val="1"/>
        <w:numFmt w:val="lowerLetter"/>
        <w:lvlText w:val="%5)"/>
        <w:lvlJc w:val="left"/>
        <w:pPr>
          <w:tabs>
            <w:tab w:val="num" w:pos="2048"/>
          </w:tabs>
          <w:ind w:left="2264" w:hanging="58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BCB04938">
        <w:start w:val="1"/>
        <w:numFmt w:val="lowerRoman"/>
        <w:lvlText w:val="%6."/>
        <w:lvlJc w:val="left"/>
        <w:pPr>
          <w:tabs>
            <w:tab w:val="num" w:pos="2447"/>
          </w:tabs>
          <w:ind w:left="2663" w:hanging="73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39329E12">
        <w:start w:val="1"/>
        <w:numFmt w:val="decimal"/>
        <w:lvlText w:val="%7."/>
        <w:lvlJc w:val="left"/>
        <w:pPr>
          <w:tabs>
            <w:tab w:val="num" w:pos="2888"/>
          </w:tabs>
          <w:ind w:left="3104" w:hanging="58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C51C71C0">
        <w:start w:val="1"/>
        <w:numFmt w:val="lowerLetter"/>
        <w:lvlText w:val="%8)"/>
        <w:lvlJc w:val="left"/>
        <w:pPr>
          <w:tabs>
            <w:tab w:val="num" w:pos="3308"/>
          </w:tabs>
          <w:ind w:left="3524" w:hanging="58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3B76691C">
        <w:start w:val="1"/>
        <w:numFmt w:val="lowerRoman"/>
        <w:lvlText w:val="%9."/>
        <w:lvlJc w:val="left"/>
        <w:pPr>
          <w:tabs>
            <w:tab w:val="num" w:pos="3707"/>
          </w:tabs>
          <w:ind w:left="3923" w:hanging="73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7">
    <w:abstractNumId w:val="7"/>
    <w:lvlOverride w:ilvl="0">
      <w:startOverride w:val="2"/>
      <w:lvl w:ilvl="0" w:tplc="34B45A16">
        <w:start w:val="2"/>
        <w:numFmt w:val="decimal"/>
        <w:lvlText w:val="%1."/>
        <w:lvlJc w:val="left"/>
        <w:pPr>
          <w:tabs>
            <w:tab w:val="num" w:pos="720"/>
          </w:tabs>
          <w:ind w:left="423"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35C2316">
        <w:start w:val="1"/>
        <w:numFmt w:val="decimal"/>
        <w:lvlText w:val="%2."/>
        <w:lvlJc w:val="left"/>
        <w:pPr>
          <w:tabs>
            <w:tab w:val="left" w:pos="720"/>
            <w:tab w:val="num" w:pos="1440"/>
          </w:tabs>
          <w:ind w:left="1143"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6404658">
        <w:start w:val="1"/>
        <w:numFmt w:val="decimal"/>
        <w:lvlText w:val="%3."/>
        <w:lvlJc w:val="left"/>
        <w:pPr>
          <w:tabs>
            <w:tab w:val="left" w:pos="720"/>
            <w:tab w:val="num" w:pos="2160"/>
          </w:tabs>
          <w:ind w:left="1863"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D2EF738">
        <w:start w:val="1"/>
        <w:numFmt w:val="decimal"/>
        <w:lvlText w:val="%4."/>
        <w:lvlJc w:val="left"/>
        <w:pPr>
          <w:tabs>
            <w:tab w:val="left" w:pos="720"/>
            <w:tab w:val="num" w:pos="2880"/>
          </w:tabs>
          <w:ind w:left="2583"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1E60AD4">
        <w:start w:val="1"/>
        <w:numFmt w:val="decimal"/>
        <w:lvlText w:val="%5."/>
        <w:lvlJc w:val="left"/>
        <w:pPr>
          <w:tabs>
            <w:tab w:val="left" w:pos="720"/>
            <w:tab w:val="num" w:pos="3600"/>
          </w:tabs>
          <w:ind w:left="3303"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246755A">
        <w:start w:val="1"/>
        <w:numFmt w:val="decimal"/>
        <w:lvlText w:val="%6."/>
        <w:lvlJc w:val="left"/>
        <w:pPr>
          <w:tabs>
            <w:tab w:val="left" w:pos="720"/>
            <w:tab w:val="num" w:pos="4320"/>
          </w:tabs>
          <w:ind w:left="4023"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048F762">
        <w:start w:val="1"/>
        <w:numFmt w:val="decimal"/>
        <w:lvlText w:val="%7."/>
        <w:lvlJc w:val="left"/>
        <w:pPr>
          <w:tabs>
            <w:tab w:val="left" w:pos="720"/>
            <w:tab w:val="num" w:pos="5040"/>
          </w:tabs>
          <w:ind w:left="4743"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59407AE">
        <w:start w:val="1"/>
        <w:numFmt w:val="decimal"/>
        <w:lvlText w:val="%8."/>
        <w:lvlJc w:val="left"/>
        <w:pPr>
          <w:tabs>
            <w:tab w:val="left" w:pos="720"/>
            <w:tab w:val="num" w:pos="5760"/>
          </w:tabs>
          <w:ind w:left="5463"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6D40BC2">
        <w:start w:val="1"/>
        <w:numFmt w:val="decimal"/>
        <w:lvlText w:val="%9."/>
        <w:lvlJc w:val="left"/>
        <w:pPr>
          <w:tabs>
            <w:tab w:val="left" w:pos="720"/>
            <w:tab w:val="num" w:pos="6480"/>
          </w:tabs>
          <w:ind w:left="6183"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num>
  <w:num w:numId="9">
    <w:abstractNumId w:val="1"/>
  </w:num>
  <w:num w:numId="10">
    <w:abstractNumId w:val="6"/>
  </w:num>
  <w:num w:numId="11">
    <w:abstractNumId w:val="2"/>
  </w:num>
  <w:num w:numId="12">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F56A4A"/>
    <w:rsid w:val="00111076"/>
    <w:rsid w:val="002D16F1"/>
    <w:rsid w:val="00364852"/>
    <w:rsid w:val="00380285"/>
    <w:rsid w:val="00412547"/>
    <w:rsid w:val="004506C6"/>
    <w:rsid w:val="00464397"/>
    <w:rsid w:val="0046776C"/>
    <w:rsid w:val="004C7CE9"/>
    <w:rsid w:val="004F275B"/>
    <w:rsid w:val="004F4B32"/>
    <w:rsid w:val="0056566B"/>
    <w:rsid w:val="00610068"/>
    <w:rsid w:val="00636504"/>
    <w:rsid w:val="006C4660"/>
    <w:rsid w:val="006E7352"/>
    <w:rsid w:val="006F4578"/>
    <w:rsid w:val="00704174"/>
    <w:rsid w:val="007220C4"/>
    <w:rsid w:val="008445C6"/>
    <w:rsid w:val="008559F5"/>
    <w:rsid w:val="008A583D"/>
    <w:rsid w:val="009A4308"/>
    <w:rsid w:val="00AE7DF8"/>
    <w:rsid w:val="00B650FC"/>
    <w:rsid w:val="00B94A00"/>
    <w:rsid w:val="00BF4CF6"/>
    <w:rsid w:val="00C11E79"/>
    <w:rsid w:val="00C12655"/>
    <w:rsid w:val="00C25EEC"/>
    <w:rsid w:val="00C9525B"/>
    <w:rsid w:val="00D25876"/>
    <w:rsid w:val="00D519CC"/>
    <w:rsid w:val="00D53DCD"/>
    <w:rsid w:val="00D56ED4"/>
    <w:rsid w:val="00DA3727"/>
    <w:rsid w:val="00E15202"/>
    <w:rsid w:val="00EA478E"/>
    <w:rsid w:val="00EB3E2D"/>
    <w:rsid w:val="00F56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DAFA0"/>
  <w15:docId w15:val="{7314AC4F-7F71-4DDE-B800-A5288EC2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等线" w:eastAsia="等线" w:hAnsi="等线" w:cs="等线"/>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styleId="a5">
    <w:name w:val="List Paragraph"/>
    <w:pPr>
      <w:widowControl w:val="0"/>
      <w:ind w:firstLine="420"/>
      <w:jc w:val="both"/>
    </w:pPr>
    <w:rPr>
      <w:rFonts w:ascii="等线" w:eastAsia="等线" w:hAnsi="等线" w:cs="等线"/>
      <w:color w:val="000000"/>
      <w:kern w:val="2"/>
      <w:sz w:val="21"/>
      <w:szCs w:val="21"/>
      <w:u w:color="000000"/>
    </w:rPr>
  </w:style>
  <w:style w:type="character" w:customStyle="1" w:styleId="A6">
    <w:name w:val="无 A"/>
    <w:rPr>
      <w:lang w:val="en-US"/>
    </w:rPr>
  </w:style>
  <w:style w:type="numbering" w:customStyle="1" w:styleId="2">
    <w:name w:val="已导入的样式“2”"/>
    <w:pPr>
      <w:numPr>
        <w:numId w:val="2"/>
      </w:numPr>
    </w:pPr>
  </w:style>
  <w:style w:type="numbering" w:customStyle="1" w:styleId="20">
    <w:name w:val="已导入的样式“2”.0"/>
    <w:pPr>
      <w:numPr>
        <w:numId w:val="4"/>
      </w:numPr>
    </w:pPr>
  </w:style>
  <w:style w:type="character" w:customStyle="1" w:styleId="a7">
    <w:name w:val="无"/>
  </w:style>
  <w:style w:type="character" w:customStyle="1" w:styleId="Hyperlink0">
    <w:name w:val="Hyperlink.0"/>
    <w:basedOn w:val="a7"/>
    <w:rPr>
      <w:rFonts w:ascii="Times New Roman" w:eastAsia="Times New Roman" w:hAnsi="Times New Roman" w:cs="Times New Roman"/>
      <w:outline w:val="0"/>
      <w:color w:val="0563C1"/>
      <w:sz w:val="24"/>
      <w:szCs w:val="24"/>
      <w:u w:val="single" w:color="0563C1"/>
    </w:rPr>
  </w:style>
  <w:style w:type="paragraph" w:customStyle="1" w:styleId="TableParagraph">
    <w:name w:val="Table Paragraph"/>
    <w:pPr>
      <w:widowControl w:val="0"/>
      <w:jc w:val="both"/>
    </w:pPr>
    <w:rPr>
      <w:rFonts w:ascii="华文仿宋" w:eastAsia="Arial Unicode MS" w:hAnsi="华文仿宋" w:cs="Arial Unicode MS"/>
      <w:color w:val="000000"/>
      <w:sz w:val="22"/>
      <w:szCs w:val="22"/>
      <w:u w:color="000000"/>
      <w:lang w:val="zh-TW" w:eastAsia="zh-TW"/>
    </w:rPr>
  </w:style>
  <w:style w:type="numbering" w:customStyle="1" w:styleId="4">
    <w:name w:val="已导入的样式“4”"/>
    <w:pPr>
      <w:numPr>
        <w:numId w:val="8"/>
      </w:numPr>
    </w:pPr>
  </w:style>
  <w:style w:type="numbering" w:customStyle="1" w:styleId="5">
    <w:name w:val="已导入的样式“5”"/>
    <w:pPr>
      <w:numPr>
        <w:numId w:val="10"/>
      </w:numPr>
    </w:pPr>
  </w:style>
  <w:style w:type="character" w:customStyle="1" w:styleId="Hyperlink1">
    <w:name w:val="Hyperlink.1"/>
    <w:basedOn w:val="a7"/>
    <w:rPr>
      <w:rFonts w:ascii="Times New Roman" w:eastAsia="Times New Roman" w:hAnsi="Times New Roman" w:cs="Times New Roman"/>
      <w:outline w:val="0"/>
      <w:color w:val="0563C1"/>
      <w:sz w:val="24"/>
      <w:szCs w:val="24"/>
      <w:u w:val="single" w:color="0563C1"/>
      <w:lang w:val="en-US"/>
    </w:rPr>
  </w:style>
  <w:style w:type="paragraph" w:styleId="a8">
    <w:name w:val="Balloon Text"/>
    <w:basedOn w:val="a"/>
    <w:link w:val="a9"/>
    <w:uiPriority w:val="99"/>
    <w:semiHidden/>
    <w:unhideWhenUsed/>
    <w:rsid w:val="00412547"/>
    <w:rPr>
      <w:sz w:val="18"/>
      <w:szCs w:val="18"/>
    </w:rPr>
  </w:style>
  <w:style w:type="character" w:customStyle="1" w:styleId="a9">
    <w:name w:val="批注框文本 字符"/>
    <w:basedOn w:val="a0"/>
    <w:link w:val="a8"/>
    <w:uiPriority w:val="99"/>
    <w:semiHidden/>
    <w:rsid w:val="00412547"/>
    <w:rPr>
      <w:rFonts w:ascii="等线" w:eastAsia="等线" w:hAnsi="等线" w:cs="等线"/>
      <w:color w:val="000000"/>
      <w:kern w:val="2"/>
      <w:sz w:val="18"/>
      <w:szCs w:val="18"/>
      <w:u w:color="000000"/>
    </w:rPr>
  </w:style>
  <w:style w:type="paragraph" w:styleId="aa">
    <w:name w:val="header"/>
    <w:basedOn w:val="a"/>
    <w:link w:val="ab"/>
    <w:uiPriority w:val="99"/>
    <w:unhideWhenUsed/>
    <w:rsid w:val="00D25876"/>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D25876"/>
    <w:rPr>
      <w:rFonts w:ascii="等线" w:eastAsia="等线" w:hAnsi="等线" w:cs="等线"/>
      <w:color w:val="000000"/>
      <w:kern w:val="2"/>
      <w:sz w:val="18"/>
      <w:szCs w:val="18"/>
      <w:u w:color="000000"/>
    </w:rPr>
  </w:style>
  <w:style w:type="paragraph" w:styleId="ac">
    <w:name w:val="footer"/>
    <w:basedOn w:val="a"/>
    <w:link w:val="ad"/>
    <w:uiPriority w:val="99"/>
    <w:unhideWhenUsed/>
    <w:rsid w:val="00D25876"/>
    <w:pPr>
      <w:tabs>
        <w:tab w:val="center" w:pos="4153"/>
        <w:tab w:val="right" w:pos="8306"/>
      </w:tabs>
      <w:snapToGrid w:val="0"/>
      <w:jc w:val="left"/>
    </w:pPr>
    <w:rPr>
      <w:sz w:val="18"/>
      <w:szCs w:val="18"/>
    </w:rPr>
  </w:style>
  <w:style w:type="character" w:customStyle="1" w:styleId="ad">
    <w:name w:val="页脚 字符"/>
    <w:basedOn w:val="a0"/>
    <w:link w:val="ac"/>
    <w:uiPriority w:val="99"/>
    <w:rsid w:val="00D25876"/>
    <w:rPr>
      <w:rFonts w:ascii="等线" w:eastAsia="等线" w:hAnsi="等线" w:cs="等线"/>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ao@tjus.edu.cn" TargetMode="External"/><Relationship Id="rId3" Type="http://schemas.openxmlformats.org/officeDocument/2006/relationships/settings" Target="settings.xml"/><Relationship Id="rId7" Type="http://schemas.openxmlformats.org/officeDocument/2006/relationships/hyperlink" Target="mailto:fao@tjus.edu.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tjus.edu.cn/" TargetMode="Externa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12</Pages>
  <Words>2619</Words>
  <Characters>14930</Characters>
  <Application>Microsoft Office Word</Application>
  <DocSecurity>0</DocSecurity>
  <Lines>124</Lines>
  <Paragraphs>35</Paragraphs>
  <ScaleCrop>false</ScaleCrop>
  <Company>h</Company>
  <LinksUpToDate>false</LinksUpToDate>
  <CharactersWithSpaces>17514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张骁涢</cp:lastModifiedBy>
  <cp:revision>31</cp:revision>
  <dcterms:created xsi:type="dcterms:W3CDTF">2021-03-24T03:10:00Z</dcterms:created>
  <dcterms:modified xsi:type="dcterms:W3CDTF">2022-03-23T02:42:00Z</dcterms:modified>
</cp:coreProperties>
</file>